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DF8" w:rsidRDefault="00055DF8" w:rsidP="00055DF8">
      <w:pPr>
        <w:pStyle w:val="TJ1"/>
        <w:spacing w:before="120" w:line="240" w:lineRule="auto"/>
        <w:rPr>
          <w:rFonts w:ascii="Times New Roman félkövér" w:hAnsi="Times New Roman félkövér" w:cstheme="minorHAnsi"/>
        </w:rPr>
      </w:pPr>
      <w:bookmarkStart w:id="0" w:name="_Toc461995568"/>
      <w:bookmarkStart w:id="1" w:name="_GoBack"/>
      <w:bookmarkEnd w:id="1"/>
      <w:r>
        <w:rPr>
          <w:rFonts w:ascii="Times New Roman félkövér" w:hAnsi="Times New Roman félkövér" w:cstheme="minorHAnsi"/>
        </w:rPr>
        <w:t>TARTALOM</w:t>
      </w:r>
    </w:p>
    <w:p w:rsidR="00055DF8" w:rsidRPr="00055DF8" w:rsidRDefault="00055DF8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r w:rsidRPr="00055DF8">
        <w:rPr>
          <w:rFonts w:ascii="Times New Roman félkövér" w:hAnsi="Times New Roman félkövér" w:cstheme="minorHAnsi"/>
          <w:sz w:val="24"/>
          <w:szCs w:val="24"/>
        </w:rPr>
        <w:fldChar w:fldCharType="begin"/>
      </w:r>
      <w:r w:rsidRPr="00055DF8">
        <w:rPr>
          <w:rFonts w:ascii="Times New Roman félkövér" w:hAnsi="Times New Roman félkövér" w:cstheme="minorHAnsi"/>
          <w:sz w:val="24"/>
          <w:szCs w:val="24"/>
        </w:rPr>
        <w:instrText xml:space="preserve"> TOC \h \z \t "rovat;1" </w:instrText>
      </w:r>
      <w:r w:rsidRPr="00055DF8">
        <w:rPr>
          <w:rFonts w:ascii="Times New Roman félkövér" w:hAnsi="Times New Roman félkövér" w:cstheme="minorHAnsi"/>
          <w:sz w:val="24"/>
          <w:szCs w:val="24"/>
        </w:rPr>
        <w:fldChar w:fldCharType="separate"/>
      </w:r>
      <w:hyperlink w:anchor="_Toc462210643" w:history="1">
        <w:r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Alkotmányjog</w:t>
        </w:r>
        <w:r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_Toc462210643 \h </w:instrText>
        </w:r>
        <w:r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 w:rsidR="00DA3CF2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2</w:t>
        </w:r>
        <w:r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DA3CF2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44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Büntető eljárásjog és büntetés-végrehajtási jog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_Toc462210644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4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DA3CF2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45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Büntetőjog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_Toc462210645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7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DA3CF2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46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Családjog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_Toc462210646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9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DA3CF2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47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Dologi jog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_Toc462210647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10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DA3CF2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48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Egyházjog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_Toc462210648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11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DA3CF2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49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EU-jog rovat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_Toc462210649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13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DA3CF2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50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Jogbölcselet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_Toc462210650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15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DA3CF2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51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Joggazdaságtan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_Toc462210651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17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DA3CF2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52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A jog művészeti reprezentációja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_Toc462210652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18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DA3CF2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53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Jogösszehasonlítás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_Toc462210653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19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DA3CF2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54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Jogszociológia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_Toc462210654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20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DA3CF2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55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Jogtörténet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_Toc462210655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21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DA3CF2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56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Környezetjog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_Toc462210656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23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DA3CF2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57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A kötelmi jog általános része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_Toc462210657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24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DA3CF2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58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A kötelmi jog különös része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_Toc462210658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27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DA3CF2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59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Közigazgatási jog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_Toc462210659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28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DA3CF2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60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Kriminológia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_Toc462210660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29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DA3CF2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61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A magánjog általános része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_Toc462210661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31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DA3CF2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62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Munkajog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_Toc462210662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32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DA3CF2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63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A nemzetközi gazdasági kapcsolatok joga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_Toc462210663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33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DA3CF2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64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Nemzetközi jog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_Toc462210664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34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DA3CF2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65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Nemzetközi magánjog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_Toc462210665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35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DA3CF2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66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Öröklési jog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_Toc462210666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36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DA3CF2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67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Pénzügyi jog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_Toc462210667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37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DA3CF2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68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Polgári eljárásjog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_Toc462210668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38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DA3CF2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69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Római jog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_Toc462210669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40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DA3CF2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70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Személyi jog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_Toc462210670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42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DA3CF2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71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Szerzői jog és iparjogvédelem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_Toc462210671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43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DA3CF2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72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Társasági jog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_Toc462210672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45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DA3CF2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73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Versenyjog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_Toc462210673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46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Default="00055DF8" w:rsidP="00055DF8">
      <w:pPr>
        <w:pStyle w:val="TJ1"/>
        <w:spacing w:before="120" w:line="240" w:lineRule="auto"/>
      </w:pPr>
      <w:r w:rsidRPr="00055DF8">
        <w:rPr>
          <w:rFonts w:ascii="Times New Roman félkövér" w:hAnsi="Times New Roman félkövér" w:cstheme="minorHAnsi"/>
          <w:sz w:val="24"/>
          <w:szCs w:val="24"/>
        </w:rPr>
        <w:fldChar w:fldCharType="end"/>
      </w:r>
    </w:p>
    <w:p w:rsidR="009C6FDE" w:rsidRPr="009C6FDE" w:rsidRDefault="009C6FDE" w:rsidP="003810B2">
      <w:pPr>
        <w:pStyle w:val="rovat"/>
      </w:pPr>
      <w:bookmarkStart w:id="2" w:name="_Toc462210476"/>
      <w:bookmarkStart w:id="3" w:name="_Toc462210543"/>
      <w:bookmarkStart w:id="4" w:name="_Toc462210643"/>
      <w:r w:rsidRPr="009C6FDE">
        <w:lastRenderedPageBreak/>
        <w:t>Alkotmányjog</w:t>
      </w:r>
      <w:bookmarkEnd w:id="0"/>
      <w:bookmarkEnd w:id="2"/>
      <w:bookmarkEnd w:id="3"/>
      <w:bookmarkEnd w:id="4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735"/>
      </w:tblGrid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Adatvédelmi hatóság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Alapjogi jogképesség és cselekvőképesség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alapjogok fogalma és hatálya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alapjogok korlátozása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alapjogok védelme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Alapvető kötelezettségek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Alkotmány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Alkotmánybíróság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Alkotmányértelmezés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Alkotmányjog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 (alkotmányjog)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Államcél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Államforma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7954A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5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Államfő (alkotmányjog)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Állampolgári státusjogok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Állampolgárság (alkotmányjog)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 területi szervezete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Betegjogok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Bíróság (alkotmányjog)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Demokrácia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egészséges környezethez való jog (alkotmányjog)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egészséghez való jog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Egyenlőség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Egyesülési jog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élethez való jog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emberi méltósághoz való jog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5B30E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</w:t>
            </w:r>
            <w:r w:rsidR="009C6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z </w:t>
            </w:r>
            <w:r w:rsidR="009C6FDE"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Unió jogának viszonya a magyar joggal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foglalkozás szabad megválasztásához való jog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fogyatékossággal élő személyek jogai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gondolat, a lelkiismeret és a vallás szabadsága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gyermekek jogai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Gyülekezési jog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Hatalommegosztás (alkotmányjog)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Házasság és </w:t>
            </w: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család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Jogállamiság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Jogforrások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Katonaság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Kisebbségek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Kormány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Kormányforma (alkotmányjog)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Költségvetési jog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 xml:space="preserve">A </w:t>
            </w: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közérdekű adatok megismeréséhez való jog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közhivatal viseléséhez való jog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Külföldiek és hontalanok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Különleges jogrend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Magánszférajogok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Mozgásszabadság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munkához való jog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művelődéshez való jog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művészeti élet és a tudomány szabadsága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 és nép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Nemzeti és állami ünnepek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Nemzeti jelképek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nemzetközi jog </w:t>
            </w: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és a belső jog viszonya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(alkotmányjog)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Népszavazás és népi kezdeményezés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oktatáshoz való jog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Ombudsman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Önálló szabályozó szerv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Önkormányzatok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Panaszjog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Parlament (alkotmányjog)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Parlamenti képviselő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Politikai pártok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Rendészeti szervek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Számvevőszék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személyi szabadsághoz és biztonsághoz való jog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Szociális jogok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Sztrájkjog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Szuverenitás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tisztességes eljáráshoz való jog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tulajdonhoz való jog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Ügyészség (alkotmányjog)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Választások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Választójog (alkotmányjog)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vállalkozáshoz való jog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véleménynyilvánítás szabadsága</w:t>
            </w:r>
          </w:p>
        </w:tc>
      </w:tr>
    </w:tbl>
    <w:p w:rsidR="009C6FDE" w:rsidRPr="009C6FDE" w:rsidRDefault="009C6FDE" w:rsidP="003810B2">
      <w:pPr>
        <w:pStyle w:val="rovat"/>
      </w:pPr>
      <w:bookmarkStart w:id="5" w:name="_Toc461995569"/>
      <w:bookmarkStart w:id="6" w:name="_Toc462210477"/>
      <w:bookmarkStart w:id="7" w:name="_Toc462210544"/>
      <w:bookmarkStart w:id="8" w:name="_Toc462210644"/>
      <w:r w:rsidRPr="009C6FDE">
        <w:lastRenderedPageBreak/>
        <w:t>Büntető eljárásjog és büntetés-végrehajtási jog</w:t>
      </w:r>
      <w:bookmarkEnd w:id="5"/>
      <w:bookmarkEnd w:id="6"/>
      <w:bookmarkEnd w:id="7"/>
      <w:bookmarkEnd w:id="8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561"/>
      </w:tblGrid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ártatlanság vélelme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Bíróság elé állítás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b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íróság és az ügyész büntetés-végrehajtási feladatai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Bizonyítás (büntető eljárásjog)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Bizonyítási eljárás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Bizonyítási eszköz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Bizonyítási teher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Biztosítékok (büntető eljárásjog)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büntetések és intézkedések végrehajtását kizáró okok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büntetések végrehajtása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büntetés-végrehajtás biztonsága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büntetés-végrehajtás felügyelete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Büntetés-végrehajtási bíró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Büntetés-végrehajtási csoport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Büntetés-végrehajtási jogviszony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büntetés-végrehajtás rendszere (büntető eljárásjog)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Büntetőeljárás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 w:rsidRPr="00025C5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Büntető eljárásjog</w:t>
            </w:r>
            <w:r w:rsidR="00025C5D" w:rsidRPr="00025C5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 xml:space="preserve"> és büntetés-végrehajtási jog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 eljárásjog alanyai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Bűnügyi költség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Egyéb érdekeltek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Elfogatóparancs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elítéltek elhelyezése és ellátása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elítéltek jogi helyzete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elítéltek jutalmazása és fenyítése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elítéltek kapcsolattartása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elítéltek különleges csoportjai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elítéltek munkáltatása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elítéltek oktatása és képzése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Előkészítő ülés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Elővezetés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Előzetes letartóztatás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Elzárás végrehajtása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Értesítés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Feljelentés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feljelentés kiegészítése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Fellebbezés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Felszólalás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proofErr w:type="spellStart"/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felülbírálat</w:t>
            </w:r>
            <w:proofErr w:type="spellEnd"/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terjedelme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Felülvizsgálat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Fiatalkorúak elleni eljárás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Gyanú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Gyanúsított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Hatósági tanú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Házi őrizet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Házkutatás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Idézés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intézkedések végrehajtása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Ítélet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javítóintézeti nevelés végrehajtása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Jegyzőkönyv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Jelentés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Kártalanítás (büntető eljárásjog)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kényszergyógykezelés végrehajtása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Kényszerintézkedések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kényszerintézkedések végrehajtása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Képviselő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Kézbesítés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(büntető eljárásjog)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Kiemelt jelentőségű ügy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Kizárás (büntető eljárásjog)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Körözés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közérdekű munka végrehajtása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Lefoglalás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legalitás elve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Magánfél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Magánindítvány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Magánvádló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Megalapozott gyanú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Nyilvános ülés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Nyomozás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Nyomozási bíró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Nyomozó hatóság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Officialitás</w:t>
            </w:r>
            <w:proofErr w:type="spellEnd"/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Okirat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Opportunitás</w:t>
            </w:r>
            <w:proofErr w:type="spellEnd"/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Óvadék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önvádra kötelezés tilalma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Őrizet és őrizetbe vétel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Panasz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pénzbüntetés végrehajtása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Perbeszéd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Perújítás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Pótmagánvádló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Rendbírság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Segítők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Sértett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Soron kívüli eljárás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Súlyosítási tilalom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Szabadítás és utógondozás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szabadságvesztés büntetés és végrehajtásának rendje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szabálysértési elzárás végrehajtása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Szakértő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Szaktanácsadó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Szakvélemény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Szembesítés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Személyes meghallgatás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Szemle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Tanácsülés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Tanúvallomás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Tanúvédelem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Tárgyalás (büntető eljárásjog)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tárgyalás elhalasztása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tárgyalás elnapolása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tárgyalás előkészítése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tárgyalás megkezdése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tárgyalás megnyitása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tárgyalás mellőzése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tárgyalásról való lemondás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Tárgyi bizonyítási eszköz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Terhelt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Testi kényszer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Törvényes vád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Ügyész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Ügyészség (büntető eljárásjog)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Ülés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Vád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Vádelejtés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Vádemelés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vádemelés elhalasztása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Vádindítvány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Vádirat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Vádlott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Védő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Visszatérítés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Zár alá vétel</w:t>
            </w:r>
          </w:p>
        </w:tc>
      </w:tr>
    </w:tbl>
    <w:p w:rsidR="009C6FDE" w:rsidRDefault="009C6FDE" w:rsidP="003810B2">
      <w:pPr>
        <w:pStyle w:val="rovat"/>
      </w:pPr>
      <w:bookmarkStart w:id="9" w:name="_Toc461995570"/>
      <w:bookmarkStart w:id="10" w:name="_Toc462210478"/>
      <w:bookmarkStart w:id="11" w:name="_Toc462210545"/>
      <w:bookmarkStart w:id="12" w:name="_Toc462210645"/>
      <w:r w:rsidRPr="009C6FDE">
        <w:lastRenderedPageBreak/>
        <w:t>Büntetőjog</w:t>
      </w:r>
      <w:bookmarkEnd w:id="9"/>
      <w:bookmarkEnd w:id="10"/>
      <w:bookmarkEnd w:id="11"/>
      <w:bookmarkEnd w:id="12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188"/>
      </w:tblGrid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bűncselekmény elkövetői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bűncselekmény fogalma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Bűncselekményi egység és halmazat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bűncselekmény stádiumai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bűnfelelősség elve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bűnismétlés jogkövetkezményei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Bűnkapcsolati alakzatok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Büntetési elméletek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büntetéskiszabás elvei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büntethetőségi akadályok rendszere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Büntetőjog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büntetőjog </w:t>
            </w: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forrásai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Büntetőjog</w:t>
            </w: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büntetés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Büntetőjog</w:t>
            </w: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dogmatika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büntetőjog</w:t>
            </w: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felelősség életkori feltétele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Büntetőjog</w:t>
            </w: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intézkedés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Büntetőjog</w:t>
            </w: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szankciórendszer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büntetőtörvény hatálya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Elévülés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büntetőjog</w:t>
            </w: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Elkobzás és vagyonelkobzás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Erőszak és fenyegetés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Európai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büntetőjog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fiatalkorúak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büntetőjog</w:t>
            </w: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Gondatlanság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büntetőjog</w:t>
            </w: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Halálbüntetés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Halmazati és összbüntetés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Jogellenesség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jogi személyek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büntetőjog</w:t>
            </w: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felelőssége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Jogi tárgy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Jogos védelem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Katonai büntetések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Katonai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büntetőjog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Kegyelem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Kényszergyógykezelés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Közigazgatási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büntetőjog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Különös bűncselekmény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Mentesítés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Mulasztás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büntetőjog</w:t>
            </w: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Ne </w:t>
            </w:r>
            <w:proofErr w:type="spellStart"/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bis</w:t>
            </w:r>
            <w:proofErr w:type="spellEnd"/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idem</w:t>
            </w:r>
            <w:proofErr w:type="spellEnd"/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Nemzetközi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büntetőjog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büntetőjog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bűnügyi együttműködés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Nullu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crimen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, nulla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poena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sine lege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Okozati összefüggés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büntetőjog</w:t>
            </w: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sértett beleegyezése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Szabadságelvonással nem járó szankciók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Szabadságvesztés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Szándékosság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büntetőjog</w:t>
            </w: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Társas bűnelkövetési alakzatok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tévedés tana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Ultima ratio és arányosság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Végszükség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Veszélyeztető bűncselekmények</w:t>
            </w:r>
          </w:p>
        </w:tc>
      </w:tr>
    </w:tbl>
    <w:p w:rsidR="009C6FDE" w:rsidRDefault="009C6FDE" w:rsidP="003810B2">
      <w:pPr>
        <w:pStyle w:val="rovat"/>
      </w:pPr>
      <w:bookmarkStart w:id="13" w:name="_Toc461995571"/>
      <w:bookmarkStart w:id="14" w:name="_Toc462210479"/>
      <w:bookmarkStart w:id="15" w:name="_Toc462210546"/>
      <w:bookmarkStart w:id="16" w:name="_Toc462210646"/>
      <w:r w:rsidRPr="009C6FDE">
        <w:lastRenderedPageBreak/>
        <w:t>Családjog</w:t>
      </w:r>
      <w:bookmarkEnd w:id="13"/>
      <w:bookmarkEnd w:id="14"/>
      <w:bookmarkEnd w:id="15"/>
      <w:bookmarkEnd w:id="16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062"/>
      </w:tblGrid>
      <w:tr w:rsidR="009C6FDE" w:rsidRPr="00203439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203439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Anyai jogállás</w:t>
            </w:r>
          </w:p>
        </w:tc>
      </w:tr>
      <w:tr w:rsidR="009C6FDE" w:rsidRPr="00203439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203439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Apasági vélelmek</w:t>
            </w:r>
          </w:p>
        </w:tc>
      </w:tr>
      <w:tr w:rsidR="009C6FDE" w:rsidRPr="00203439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203439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Bejegyzett élettársi kapcsolat</w:t>
            </w:r>
          </w:p>
        </w:tc>
      </w:tr>
      <w:tr w:rsidR="009C6FDE" w:rsidRPr="00203439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203439" w:rsidRDefault="009C6FDE" w:rsidP="0033452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Családjog</w:t>
            </w:r>
          </w:p>
        </w:tc>
      </w:tr>
      <w:tr w:rsidR="009C6FDE" w:rsidRPr="00203439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203439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Családjog</w:t>
            </w: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alapelvek</w:t>
            </w:r>
          </w:p>
        </w:tc>
      </w:tr>
      <w:tr w:rsidR="009C6FDE" w:rsidRPr="00203439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203439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Élettársi kapcsolat</w:t>
            </w:r>
          </w:p>
        </w:tc>
      </w:tr>
      <w:tr w:rsidR="009C6FDE" w:rsidRPr="00203439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203439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Gyámság</w:t>
            </w:r>
          </w:p>
        </w:tc>
      </w:tr>
      <w:tr w:rsidR="009C6FDE" w:rsidRPr="00203439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203439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Gyermek- és rokontartás</w:t>
            </w:r>
          </w:p>
        </w:tc>
      </w:tr>
      <w:tr w:rsidR="009C6FDE" w:rsidRPr="00203439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203439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Házasság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(családjog</w:t>
            </w: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</w:tr>
      <w:tr w:rsidR="009C6FDE" w:rsidRPr="00203439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203439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házasság érvénytelensége</w:t>
            </w:r>
          </w:p>
        </w:tc>
      </w:tr>
      <w:tr w:rsidR="009C6FDE" w:rsidRPr="00203439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203439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Házassági vagyonjog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családjog</w:t>
            </w: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</w:tr>
      <w:tr w:rsidR="009C6FDE" w:rsidRPr="00203439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203439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Házassági vagyonjogi rendszerek</w:t>
            </w:r>
          </w:p>
        </w:tc>
      </w:tr>
      <w:tr w:rsidR="009C6FDE" w:rsidRPr="00203439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203439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házasság megkötése</w:t>
            </w:r>
          </w:p>
        </w:tc>
      </w:tr>
      <w:tr w:rsidR="009C6FDE" w:rsidRPr="00203439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203439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házasság megszűnése</w:t>
            </w:r>
          </w:p>
        </w:tc>
      </w:tr>
      <w:tr w:rsidR="009C6FDE" w:rsidRPr="00203439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203439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Házastársak egymás közötti szerződései</w:t>
            </w:r>
          </w:p>
        </w:tc>
      </w:tr>
      <w:tr w:rsidR="009C6FDE" w:rsidRPr="00203439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203439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Házastársak személyi viszonyai</w:t>
            </w:r>
          </w:p>
        </w:tc>
      </w:tr>
      <w:tr w:rsidR="009C6FDE" w:rsidRPr="00203439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203439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Házastársi lakáshasználat</w:t>
            </w:r>
          </w:p>
        </w:tc>
      </w:tr>
      <w:tr w:rsidR="009C6FDE" w:rsidRPr="00203439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203439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Házastársi tartás</w:t>
            </w:r>
          </w:p>
        </w:tc>
      </w:tr>
      <w:tr w:rsidR="009C6FDE" w:rsidRPr="00203439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203439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Különélő szülők</w:t>
            </w:r>
          </w:p>
        </w:tc>
      </w:tr>
      <w:tr w:rsidR="009C6FDE" w:rsidRPr="00203439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203439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Örökbefogadás</w:t>
            </w:r>
          </w:p>
        </w:tc>
      </w:tr>
      <w:tr w:rsidR="009C6FDE" w:rsidRPr="00203439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203439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Rokonság</w:t>
            </w:r>
          </w:p>
        </w:tc>
      </w:tr>
      <w:tr w:rsidR="009C6FDE" w:rsidRPr="00203439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203439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Szülői felügyelet</w:t>
            </w:r>
          </w:p>
        </w:tc>
      </w:tr>
      <w:tr w:rsidR="009C6FDE" w:rsidRPr="00203439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203439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Szülők</w:t>
            </w:r>
          </w:p>
        </w:tc>
      </w:tr>
    </w:tbl>
    <w:p w:rsidR="009C6FDE" w:rsidRPr="009C6FDE" w:rsidRDefault="009C6FDE" w:rsidP="003810B2">
      <w:pPr>
        <w:pStyle w:val="rovat"/>
      </w:pPr>
      <w:bookmarkStart w:id="17" w:name="_Toc461995572"/>
      <w:bookmarkStart w:id="18" w:name="_Toc462210480"/>
      <w:bookmarkStart w:id="19" w:name="_Toc462210547"/>
      <w:bookmarkStart w:id="20" w:name="_Toc462210647"/>
      <w:r w:rsidRPr="009C6FDE">
        <w:lastRenderedPageBreak/>
        <w:t>Dologi jog</w:t>
      </w:r>
      <w:bookmarkEnd w:id="17"/>
      <w:bookmarkEnd w:id="18"/>
      <w:bookmarkEnd w:id="19"/>
      <w:bookmarkEnd w:id="20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96"/>
      </w:tblGrid>
      <w:tr w:rsidR="009C6FDE" w:rsidRPr="003B0810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B0810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</w:t>
            </w:r>
            <w:r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bsztrakt tulajdon</w:t>
            </w:r>
          </w:p>
        </w:tc>
      </w:tr>
      <w:tr w:rsidR="009C6FDE" w:rsidRPr="003B0810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B0810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Birtok (dologi jog)</w:t>
            </w:r>
          </w:p>
        </w:tc>
      </w:tr>
      <w:tr w:rsidR="009C6FDE" w:rsidRPr="003B0810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B0810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Dolog</w:t>
            </w:r>
          </w:p>
        </w:tc>
      </w:tr>
      <w:tr w:rsidR="009C6FDE" w:rsidRPr="003B0810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B0810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Dologi hatály</w:t>
            </w:r>
          </w:p>
        </w:tc>
      </w:tr>
      <w:tr w:rsidR="009C6FDE" w:rsidRPr="003B0810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B0810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Dologi hitelbiztosítékok</w:t>
            </w:r>
          </w:p>
        </w:tc>
      </w:tr>
      <w:tr w:rsidR="009C6FDE" w:rsidRPr="003B0810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B0810" w:rsidRDefault="009C6FDE" w:rsidP="0033452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 w:rsidRPr="003B081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Dologi jog</w:t>
            </w:r>
          </w:p>
        </w:tc>
      </w:tr>
      <w:tr w:rsidR="009C6FDE" w:rsidRPr="003B0810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B0810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Elbirtoklás (dologi jog)</w:t>
            </w:r>
          </w:p>
        </w:tc>
      </w:tr>
      <w:tr w:rsidR="009C6FDE" w:rsidRPr="003B0810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B0810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Építményi jog</w:t>
            </w:r>
          </w:p>
        </w:tc>
      </w:tr>
      <w:tr w:rsidR="009C6FDE" w:rsidRPr="003B0810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B0810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Használati jogok</w:t>
            </w:r>
          </w:p>
        </w:tc>
      </w:tr>
      <w:tr w:rsidR="009C6FDE" w:rsidRPr="003B0810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B0810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Ingatlanforgalom</w:t>
            </w:r>
          </w:p>
        </w:tc>
      </w:tr>
      <w:tr w:rsidR="009C6FDE" w:rsidRPr="003B0810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B0810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Kisajátítás</w:t>
            </w:r>
          </w:p>
        </w:tc>
      </w:tr>
      <w:tr w:rsidR="009C6FDE" w:rsidRPr="003B0810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B0810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Közös tulajdon</w:t>
            </w:r>
          </w:p>
        </w:tc>
      </w:tr>
      <w:tr w:rsidR="009C6FDE" w:rsidRPr="003B0810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B0810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Numerus clausus</w:t>
            </w:r>
          </w:p>
        </w:tc>
      </w:tr>
      <w:tr w:rsidR="009C6FDE" w:rsidRPr="003B0810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B0810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Szomszédjogok</w:t>
            </w:r>
          </w:p>
        </w:tc>
      </w:tr>
      <w:tr w:rsidR="009C6FDE" w:rsidRPr="003B0810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B0810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Tulajdonátruházás</w:t>
            </w:r>
            <w:proofErr w:type="spellEnd"/>
          </w:p>
        </w:tc>
      </w:tr>
      <w:tr w:rsidR="009C6FDE" w:rsidRPr="003B0810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B0810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Tulajdonfenntartás</w:t>
            </w:r>
          </w:p>
        </w:tc>
      </w:tr>
      <w:tr w:rsidR="009C6FDE" w:rsidRPr="003B0810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B0810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tulajdonjog megszerzése</w:t>
            </w:r>
          </w:p>
        </w:tc>
      </w:tr>
      <w:tr w:rsidR="009C6FDE" w:rsidRPr="003B0810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B0810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tulajdonjog tartalma</w:t>
            </w:r>
          </w:p>
        </w:tc>
      </w:tr>
      <w:tr w:rsidR="009C6FDE" w:rsidRPr="003B0810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B0810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Tulajdonvédelem (dologi jog)</w:t>
            </w:r>
          </w:p>
        </w:tc>
      </w:tr>
    </w:tbl>
    <w:p w:rsidR="009C6FDE" w:rsidRDefault="009C6FDE" w:rsidP="003810B2">
      <w:pPr>
        <w:pStyle w:val="rovat"/>
      </w:pPr>
      <w:bookmarkStart w:id="21" w:name="_Toc461995573"/>
      <w:bookmarkStart w:id="22" w:name="_Toc462210481"/>
      <w:bookmarkStart w:id="23" w:name="_Toc462210548"/>
      <w:bookmarkStart w:id="24" w:name="_Toc462210648"/>
      <w:r w:rsidRPr="009C6FDE">
        <w:lastRenderedPageBreak/>
        <w:t>Egyházjog</w:t>
      </w:r>
      <w:bookmarkEnd w:id="21"/>
      <w:bookmarkEnd w:id="22"/>
      <w:bookmarkEnd w:id="23"/>
      <w:bookmarkEnd w:id="24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622"/>
      </w:tblGrid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ami egyházjog</w:t>
            </w:r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Apostoli Szentszék</w:t>
            </w:r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Belső fórum</w:t>
            </w:r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Az egyház és az állam viszonya</w:t>
            </w:r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Egyházi anyakönyvek</w:t>
            </w:r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Egyházi büntetendő cselekmények</w:t>
            </w:r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Egyházi büntetések</w:t>
            </w:r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Egyházi büntetőeljárás</w:t>
            </w:r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Egyházi büntetőjog</w:t>
            </w:r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Egyházi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egyedi közigazgatási intézkedés</w:t>
            </w:r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Egyházi eljárásjog</w:t>
            </w:r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Egyházi házasságjog</w:t>
            </w:r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Egyházi hivatal</w:t>
            </w:r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Egyházi holtnak nyilvánítás</w:t>
            </w:r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Egyházi javak</w:t>
            </w:r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Egyházi jogszabályok</w:t>
            </w:r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Egyházi közigazgatási peres eljárás</w:t>
            </w:r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Egyházi munkaviszony</w:t>
            </w:r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Egyházi oktatás és nevelés</w:t>
            </w:r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Egyházi temetés</w:t>
            </w:r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Egyházjog</w:t>
            </w:r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egyházjog </w:t>
            </w: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atása az európai jogi kultúrára</w:t>
            </w:r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Az egyházjog</w:t>
            </w: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források története</w:t>
            </w:r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Egyházjog</w:t>
            </w: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intézménytörténe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</w:t>
            </w:r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Egyházkormányzati hatalom</w:t>
            </w:r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Főkegyúri jog</w:t>
            </w:r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Házassági akadályok</w:t>
            </w:r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Jogcselekmény</w:t>
            </w:r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Kánonjogtudomány</w:t>
            </w:r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Kegyes alapítványok</w:t>
            </w:r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Keleti egyházjog</w:t>
            </w:r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klerikusok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egyházjog</w:t>
            </w: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helyzete</w:t>
            </w:r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Krisztushívők társulásai</w:t>
            </w:r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Magánegyház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iság</w:t>
            </w:r>
            <w:proofErr w:type="spellEnd"/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Pápaválasztás</w:t>
            </w:r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Prímás</w:t>
            </w:r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Privilegium</w:t>
            </w:r>
            <w:proofErr w:type="spellEnd"/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fori</w:t>
            </w:r>
            <w:proofErr w:type="spellEnd"/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Részegyházak és csoportjaik</w:t>
            </w:r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Római pápa</w:t>
            </w:r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Személyek az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egyházjog</w:t>
            </w: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ban</w:t>
            </w:r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Szentségi jog</w:t>
            </w:r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Szen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ttéavatási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eljárás</w:t>
            </w:r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Szerzetesjog</w:t>
            </w:r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vallási jo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grendek egymáshoz való viszonya</w:t>
            </w:r>
          </w:p>
        </w:tc>
      </w:tr>
    </w:tbl>
    <w:p w:rsidR="009C6FDE" w:rsidRPr="009C6FDE" w:rsidRDefault="009C6FDE" w:rsidP="003810B2">
      <w:pPr>
        <w:pStyle w:val="rovat"/>
      </w:pPr>
      <w:bookmarkStart w:id="25" w:name="_Toc461995574"/>
      <w:bookmarkStart w:id="26" w:name="_Toc462210482"/>
      <w:bookmarkStart w:id="27" w:name="_Toc462210549"/>
      <w:bookmarkStart w:id="28" w:name="_Toc462210649"/>
      <w:r w:rsidRPr="009C6FDE">
        <w:lastRenderedPageBreak/>
        <w:t>EU-jog rovat</w:t>
      </w:r>
      <w:bookmarkEnd w:id="25"/>
      <w:bookmarkEnd w:id="26"/>
      <w:bookmarkEnd w:id="27"/>
      <w:bookmarkEnd w:id="28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814"/>
      </w:tblGrid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Acquis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communautaire</w:t>
            </w:r>
            <w:proofErr w:type="spellEnd"/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Adószabályok a közös tőkepiacon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Állami monopóliumok és különleges jogokkal felruházott vállalatok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Demokratikus deficit és elszámoltathatóság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egyenlő bánásmód elve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EU-jog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Előzetes döntéshozatali eljárás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Az energiaszektor szabályozása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Az európai bankunió jogi vetülete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egységes piac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Gazdasági és Monetáris Unió jogi vetülete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Unió alapértékei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Unió alkotmányos rendje és jogrendje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Unió bővítése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ópai Unió fogyasztóvédelmi joga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urópai Unió hatásköri rendszere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urópai Unió intézményei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 xml:space="preserve">Az </w:t>
            </w:r>
            <w:r w:rsidRPr="00E80B1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Európai Unió joga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Az Európai Unió jogának alapelvei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Unió jog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ának autonómiája és sajátossága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Unió jog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ának deficitjei és aszimmetriái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Az Európai Unió jogának elsőbbsége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Unió jogának ért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elmezése és értelmezési keretei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431B8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</w:t>
            </w:r>
            <w:r w:rsidR="009C6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z </w:t>
            </w:r>
            <w:r w:rsidR="009C6FDE"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Unió jogának kikényszerítése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Az Európai Unió közigazgatási joga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Az Európai Unió menekültjoga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Unió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politikai rendszere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uni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ós döntéshozatal jogi vetületei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uniós gazdasági kormányzás jogi vetülete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urópai uniós polgárság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rópai Unió szociális dimenziója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gszabályozás a közös tőkepiacon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hírközlési szektor szabályozása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Jogharmonizáció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Korlátozások a közös árupiacon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Kölcsönös elismerés és jogharmonizáció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Költségvetési korlátok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özlekedési szektor szabályozása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közös kereskedelempolitika jogi vetülete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közös </w:t>
            </w:r>
            <w:proofErr w:type="spellStart"/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kül-</w:t>
            </w:r>
            <w:proofErr w:type="spellEnd"/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és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biztonságpolitika jogi vetülete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Közvete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tt hatály és közvetlen hatály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özvetlen és delegált jogalkotás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Legitimáció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letelepedés szabadsága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lojalitás elve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Minőségi és biztonság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szabályozás a közös árupiacon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emzeti bíróságok és az Európai Unió joga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emzeti közigazgatási hatóságok és az Európai Unió joga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kötelezettségek és szerződések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Nyilvánosság és adatokhoz való hozzáférés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erek és elj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árások az Európai Bíróság előtt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piaci verseny védelmének joga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postai szektor szabályozása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Recepció és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európaizáció</w:t>
            </w:r>
            <w:proofErr w:type="spellEnd"/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Sokféleség és rugalmasság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Szabad mozgás és piacra jutás a közös szolgáltatási piacon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szabadság, a biztonság és az igazságosság térségének jogi vetülete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Szabályozás és kormányzás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személyek szabad mozgása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Szubszidiaritás és arányosság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tagállami identitás védelme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Tagállami jogo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rvoslatok és eljárási szabályok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tagállamok jogi felelőssége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Vámunió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víz- és hullad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ékszektor szabályozása</w:t>
            </w:r>
          </w:p>
        </w:tc>
      </w:tr>
    </w:tbl>
    <w:p w:rsidR="009C6FDE" w:rsidRDefault="00231E7D" w:rsidP="003810B2">
      <w:pPr>
        <w:pStyle w:val="rovat"/>
      </w:pPr>
      <w:bookmarkStart w:id="29" w:name="_Toc461995575"/>
      <w:bookmarkStart w:id="30" w:name="_Toc462210483"/>
      <w:bookmarkStart w:id="31" w:name="_Toc462210550"/>
      <w:bookmarkStart w:id="32" w:name="_Toc462210650"/>
      <w:r w:rsidRPr="00231E7D">
        <w:lastRenderedPageBreak/>
        <w:t>Jogbölcselet</w:t>
      </w:r>
      <w:bookmarkEnd w:id="29"/>
      <w:bookmarkEnd w:id="30"/>
      <w:bookmarkEnd w:id="31"/>
      <w:bookmarkEnd w:id="32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429"/>
      </w:tblGrid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Amerikai jogi realizmus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Analitikai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jogbölcselet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Analógia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Angol jogi doktrína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Angol történeti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jogbölcselet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Bizonyíték és bizonyítás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Critical</w:t>
            </w:r>
            <w:proofErr w:type="spellEnd"/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Legal</w:t>
            </w:r>
            <w:proofErr w:type="spellEnd"/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Studies</w:t>
            </w:r>
            <w:proofErr w:type="spellEnd"/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Diszkréció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Értelmezés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Érvényesség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Felelősség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Fikció és vélelem</w:t>
            </w:r>
          </w:p>
        </w:tc>
      </w:tr>
      <w:tr w:rsidR="00231E7D" w:rsidRPr="00EC4653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EC4653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C4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 és jog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jogbölcselet</w:t>
            </w:r>
            <w:r w:rsidRPr="00EC4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Igazság a jogban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Igazságosság a jogban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Jogalkalmazás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Jogalkotás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Jogbölcselet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Jogbölcselet</w:t>
            </w: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gondolkodás Magyarországon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 fogalma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Jogi értéktan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Jogi érveléselmélet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Jogi fogalmak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Jogi formalizmus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Jogi normatan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 kommunikációelmélete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Jogosultság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Jogpozitivizmus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Jogrendszer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jogról való gondolkodás a középkorban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jogról való gondolkodás az ókorban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jogtudomány tudományelmélete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Jogviszony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jogbölcselet</w:t>
            </w: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Kényszer és szankció a jogban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Kodifikáció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Kötelezettség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jogbölcselet</w:t>
            </w: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Legalitás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Logika és jog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Méltányosság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Neokantianizmus</w:t>
            </w:r>
            <w:proofErr w:type="spellEnd"/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Normativitás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Nyelv és jog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Posztmodern jogelmélet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Precedens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Retorika és jog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Skandináv jogi realizmus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Szabályok és elvek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Személy a jogban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Szokásjog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Tény és tényállás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Természetjogtanok</w:t>
            </w:r>
            <w:proofErr w:type="spellEnd"/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Tiszta Jogtan jogelmélete</w:t>
            </w:r>
          </w:p>
        </w:tc>
      </w:tr>
    </w:tbl>
    <w:p w:rsidR="00231E7D" w:rsidRDefault="00231E7D" w:rsidP="003810B2">
      <w:pPr>
        <w:pStyle w:val="rovat"/>
      </w:pPr>
      <w:bookmarkStart w:id="33" w:name="_Toc461995576"/>
      <w:bookmarkStart w:id="34" w:name="_Toc462210484"/>
      <w:bookmarkStart w:id="35" w:name="_Toc462210551"/>
      <w:bookmarkStart w:id="36" w:name="_Toc462210651"/>
      <w:r w:rsidRPr="00231E7D">
        <w:lastRenderedPageBreak/>
        <w:t>Joggazdaságtan</w:t>
      </w:r>
      <w:bookmarkEnd w:id="33"/>
      <w:bookmarkEnd w:id="34"/>
      <w:bookmarkEnd w:id="35"/>
      <w:bookmarkEnd w:id="36"/>
    </w:p>
    <w:tbl>
      <w:tblPr>
        <w:tblStyle w:val="Rcsostblzat"/>
        <w:tblW w:w="5188" w:type="dxa"/>
        <w:tblLook w:val="04A0" w:firstRow="1" w:lastRow="0" w:firstColumn="1" w:lastColumn="0" w:noHBand="0" w:noVBand="1"/>
      </w:tblPr>
      <w:tblGrid>
        <w:gridCol w:w="5188"/>
      </w:tblGrid>
      <w:tr w:rsidR="005939E5" w:rsidRPr="006F14A8" w:rsidTr="005939E5">
        <w:trPr>
          <w:trHeight w:val="315"/>
        </w:trPr>
        <w:tc>
          <w:tcPr>
            <w:tcW w:w="5075" w:type="dxa"/>
            <w:noWrap/>
            <w:hideMark/>
          </w:tcPr>
          <w:p w:rsidR="005939E5" w:rsidRPr="006F14A8" w:rsidRDefault="005939E5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F1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Alkotmányjog és joggazdaságtan</w:t>
            </w:r>
          </w:p>
        </w:tc>
      </w:tr>
      <w:tr w:rsidR="00231E7D" w:rsidRPr="006F14A8" w:rsidTr="005939E5">
        <w:trPr>
          <w:trHeight w:val="315"/>
        </w:trPr>
        <w:tc>
          <w:tcPr>
            <w:tcW w:w="0" w:type="auto"/>
            <w:noWrap/>
            <w:hideMark/>
          </w:tcPr>
          <w:p w:rsidR="00231E7D" w:rsidRPr="0033278E" w:rsidRDefault="00231E7D" w:rsidP="0033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32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Büntetőjog és joggazdaságtan</w:t>
            </w:r>
          </w:p>
        </w:tc>
      </w:tr>
      <w:tr w:rsidR="00231E7D" w:rsidRPr="006F14A8" w:rsidTr="005939E5">
        <w:trPr>
          <w:trHeight w:val="315"/>
        </w:trPr>
        <w:tc>
          <w:tcPr>
            <w:tcW w:w="0" w:type="auto"/>
            <w:noWrap/>
            <w:hideMark/>
          </w:tcPr>
          <w:p w:rsidR="00231E7D" w:rsidRPr="0033278E" w:rsidRDefault="00231E7D" w:rsidP="0033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32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Családjog és joggazdaságtan</w:t>
            </w:r>
          </w:p>
        </w:tc>
      </w:tr>
      <w:tr w:rsidR="00231E7D" w:rsidRPr="006F14A8" w:rsidTr="005939E5">
        <w:trPr>
          <w:trHeight w:val="315"/>
        </w:trPr>
        <w:tc>
          <w:tcPr>
            <w:tcW w:w="0" w:type="auto"/>
            <w:noWrap/>
            <w:hideMark/>
          </w:tcPr>
          <w:p w:rsidR="00231E7D" w:rsidRPr="0033278E" w:rsidRDefault="00231E7D" w:rsidP="0033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32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Eljárásjog és joggazdaságtan</w:t>
            </w:r>
          </w:p>
        </w:tc>
      </w:tr>
      <w:tr w:rsidR="00231E7D" w:rsidRPr="006F14A8" w:rsidTr="005939E5">
        <w:trPr>
          <w:trHeight w:val="315"/>
        </w:trPr>
        <w:tc>
          <w:tcPr>
            <w:tcW w:w="0" w:type="auto"/>
            <w:noWrap/>
            <w:hideMark/>
          </w:tcPr>
          <w:p w:rsidR="00231E7D" w:rsidRPr="0033278E" w:rsidRDefault="00231E7D" w:rsidP="0033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32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Fogyasztóvédelem és joggazdaságtan</w:t>
            </w:r>
          </w:p>
        </w:tc>
      </w:tr>
      <w:tr w:rsidR="00231E7D" w:rsidRPr="006F14A8" w:rsidTr="005939E5">
        <w:trPr>
          <w:trHeight w:val="315"/>
        </w:trPr>
        <w:tc>
          <w:tcPr>
            <w:tcW w:w="0" w:type="auto"/>
            <w:noWrap/>
            <w:hideMark/>
          </w:tcPr>
          <w:p w:rsidR="00231E7D" w:rsidRPr="0033278E" w:rsidRDefault="00231E7D" w:rsidP="0033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32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közjog és joggazdaságtan</w:t>
            </w:r>
          </w:p>
        </w:tc>
      </w:tr>
      <w:tr w:rsidR="00231E7D" w:rsidRPr="006F14A8" w:rsidTr="005939E5">
        <w:trPr>
          <w:trHeight w:val="315"/>
        </w:trPr>
        <w:tc>
          <w:tcPr>
            <w:tcW w:w="0" w:type="auto"/>
            <w:noWrap/>
            <w:hideMark/>
          </w:tcPr>
          <w:p w:rsidR="00231E7D" w:rsidRPr="0033278E" w:rsidRDefault="00231E7D" w:rsidP="0033278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 w:rsidRPr="0033278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Joggazdaságtan</w:t>
            </w:r>
          </w:p>
        </w:tc>
      </w:tr>
      <w:tr w:rsidR="00231E7D" w:rsidRPr="006F14A8" w:rsidTr="005939E5">
        <w:trPr>
          <w:trHeight w:val="315"/>
        </w:trPr>
        <w:tc>
          <w:tcPr>
            <w:tcW w:w="0" w:type="auto"/>
            <w:noWrap/>
            <w:hideMark/>
          </w:tcPr>
          <w:p w:rsidR="00231E7D" w:rsidRPr="0033278E" w:rsidRDefault="00231E7D" w:rsidP="0033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32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Kártérítési jog és joggazdaságtan</w:t>
            </w:r>
          </w:p>
        </w:tc>
      </w:tr>
      <w:tr w:rsidR="00231E7D" w:rsidRPr="006F14A8" w:rsidTr="005939E5">
        <w:trPr>
          <w:trHeight w:val="315"/>
        </w:trPr>
        <w:tc>
          <w:tcPr>
            <w:tcW w:w="0" w:type="auto"/>
            <w:noWrap/>
            <w:hideMark/>
          </w:tcPr>
          <w:p w:rsidR="00231E7D" w:rsidRPr="0033278E" w:rsidRDefault="00231E7D" w:rsidP="0033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32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környezetjog gazdaságtana</w:t>
            </w:r>
          </w:p>
        </w:tc>
      </w:tr>
      <w:tr w:rsidR="00231E7D" w:rsidRPr="006F14A8" w:rsidTr="005939E5">
        <w:trPr>
          <w:trHeight w:val="315"/>
        </w:trPr>
        <w:tc>
          <w:tcPr>
            <w:tcW w:w="0" w:type="auto"/>
            <w:noWrap/>
            <w:hideMark/>
          </w:tcPr>
          <w:p w:rsidR="00231E7D" w:rsidRPr="0033278E" w:rsidRDefault="00231E7D" w:rsidP="0033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32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Munkajog és joggazdaságtan</w:t>
            </w:r>
          </w:p>
        </w:tc>
      </w:tr>
      <w:tr w:rsidR="00231E7D" w:rsidRPr="006F14A8" w:rsidTr="005939E5">
        <w:trPr>
          <w:trHeight w:val="315"/>
        </w:trPr>
        <w:tc>
          <w:tcPr>
            <w:tcW w:w="0" w:type="auto"/>
            <w:noWrap/>
            <w:hideMark/>
          </w:tcPr>
          <w:p w:rsidR="00231E7D" w:rsidRPr="0033278E" w:rsidRDefault="00231E7D" w:rsidP="0033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32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jog és joggazdaságtan</w:t>
            </w:r>
          </w:p>
        </w:tc>
      </w:tr>
      <w:tr w:rsidR="00231E7D" w:rsidRPr="006F14A8" w:rsidTr="005939E5">
        <w:trPr>
          <w:trHeight w:val="315"/>
        </w:trPr>
        <w:tc>
          <w:tcPr>
            <w:tcW w:w="0" w:type="auto"/>
            <w:noWrap/>
            <w:hideMark/>
          </w:tcPr>
          <w:p w:rsidR="00231E7D" w:rsidRPr="0033278E" w:rsidRDefault="00231E7D" w:rsidP="0033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32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Pénzintézetek és joggazdaságtan</w:t>
            </w:r>
          </w:p>
        </w:tc>
      </w:tr>
      <w:tr w:rsidR="00231E7D" w:rsidRPr="006F14A8" w:rsidTr="005939E5">
        <w:trPr>
          <w:trHeight w:val="315"/>
        </w:trPr>
        <w:tc>
          <w:tcPr>
            <w:tcW w:w="0" w:type="auto"/>
            <w:noWrap/>
            <w:hideMark/>
          </w:tcPr>
          <w:p w:rsidR="00231E7D" w:rsidRPr="0033278E" w:rsidRDefault="00231E7D" w:rsidP="0033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32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Szellemi alkotások és joggazdaságtan</w:t>
            </w:r>
          </w:p>
        </w:tc>
      </w:tr>
      <w:tr w:rsidR="00231E7D" w:rsidRPr="006F14A8" w:rsidTr="005939E5">
        <w:trPr>
          <w:trHeight w:val="315"/>
        </w:trPr>
        <w:tc>
          <w:tcPr>
            <w:tcW w:w="0" w:type="auto"/>
            <w:noWrap/>
            <w:hideMark/>
          </w:tcPr>
          <w:p w:rsidR="00231E7D" w:rsidRPr="0033278E" w:rsidRDefault="00231E7D" w:rsidP="0033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32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Szerződési jog, kereskedelmi jog és joggazdaságtan</w:t>
            </w:r>
          </w:p>
        </w:tc>
      </w:tr>
      <w:tr w:rsidR="00231E7D" w:rsidRPr="006F14A8" w:rsidTr="005939E5">
        <w:trPr>
          <w:trHeight w:val="315"/>
        </w:trPr>
        <w:tc>
          <w:tcPr>
            <w:tcW w:w="0" w:type="auto"/>
            <w:noWrap/>
            <w:hideMark/>
          </w:tcPr>
          <w:p w:rsidR="00231E7D" w:rsidRPr="0033278E" w:rsidRDefault="00231E7D" w:rsidP="0033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32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Társasági jog és joggazdaságtan</w:t>
            </w:r>
          </w:p>
        </w:tc>
      </w:tr>
      <w:tr w:rsidR="00231E7D" w:rsidRPr="006F14A8" w:rsidTr="005939E5">
        <w:trPr>
          <w:trHeight w:val="315"/>
        </w:trPr>
        <w:tc>
          <w:tcPr>
            <w:tcW w:w="0" w:type="auto"/>
            <w:noWrap/>
            <w:hideMark/>
          </w:tcPr>
          <w:p w:rsidR="00231E7D" w:rsidRPr="0033278E" w:rsidRDefault="00231E7D" w:rsidP="0033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32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Tulajdonjog, dologi jog és joggazdaságtan</w:t>
            </w:r>
          </w:p>
        </w:tc>
      </w:tr>
    </w:tbl>
    <w:p w:rsidR="00231E7D" w:rsidRPr="00231E7D" w:rsidRDefault="00231E7D" w:rsidP="003810B2">
      <w:pPr>
        <w:pStyle w:val="rovat"/>
      </w:pPr>
      <w:bookmarkStart w:id="37" w:name="_Toc461995577"/>
      <w:bookmarkStart w:id="38" w:name="_Toc462210485"/>
      <w:bookmarkStart w:id="39" w:name="_Toc462210552"/>
      <w:bookmarkStart w:id="40" w:name="_Toc462210652"/>
      <w:r w:rsidRPr="00231E7D">
        <w:lastRenderedPageBreak/>
        <w:t>A jog művészeti reprezentációja</w:t>
      </w:r>
      <w:bookmarkEnd w:id="37"/>
      <w:bookmarkEnd w:id="38"/>
      <w:bookmarkEnd w:id="39"/>
      <w:bookmarkEnd w:id="40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388"/>
      </w:tblGrid>
      <w:tr w:rsidR="00231E7D" w:rsidRPr="008273DF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8273DF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állam,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és a</w:t>
            </w:r>
            <w:r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művészetek</w:t>
            </w:r>
          </w:p>
        </w:tc>
      </w:tr>
      <w:tr w:rsidR="00231E7D" w:rsidRPr="008273DF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8273DF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Bírósági épületek</w:t>
            </w:r>
          </w:p>
        </w:tc>
      </w:tr>
      <w:tr w:rsidR="00231E7D" w:rsidRPr="008273DF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8273DF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bűn, a büntetés és a bűnhődés megjelenítése a művészetekben</w:t>
            </w:r>
          </w:p>
        </w:tc>
      </w:tr>
      <w:tr w:rsidR="00231E7D" w:rsidRPr="008273DF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8273DF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Hatalmi szimbolika</w:t>
            </w:r>
          </w:p>
        </w:tc>
      </w:tr>
      <w:tr w:rsidR="00231E7D" w:rsidRPr="008273DF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8273DF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Hivatali épületek</w:t>
            </w:r>
          </w:p>
        </w:tc>
      </w:tr>
      <w:tr w:rsidR="00231E7D" w:rsidRPr="008273DF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8273DF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igazságszolgáltatás megjelenítése az irodalomban</w:t>
            </w:r>
          </w:p>
        </w:tc>
      </w:tr>
      <w:tr w:rsidR="00231E7D" w:rsidRPr="008273DF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8273DF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jogászok megjelenítése a művészetekben</w:t>
            </w:r>
          </w:p>
        </w:tc>
      </w:tr>
      <w:tr w:rsidR="00231E7D" w:rsidRPr="008273DF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8273DF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Jogi szemiotika, jogi ikonográfia és jogi szimbolika</w:t>
            </w:r>
          </w:p>
        </w:tc>
      </w:tr>
      <w:tr w:rsidR="00231E7D" w:rsidRPr="008273DF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8273DF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 megjelenítése a filmművészetben</w:t>
            </w:r>
          </w:p>
        </w:tc>
      </w:tr>
      <w:tr w:rsidR="00231E7D" w:rsidRPr="008273DF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8273DF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 megjelenítése a képzőművészetben</w:t>
            </w:r>
          </w:p>
        </w:tc>
      </w:tr>
      <w:tr w:rsidR="00231E7D" w:rsidRPr="008273DF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8273DF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 megjelenítése az irodalomban</w:t>
            </w:r>
          </w:p>
        </w:tc>
      </w:tr>
      <w:tr w:rsidR="00231E7D" w:rsidRPr="008273DF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8273DF" w:rsidRDefault="00231E7D" w:rsidP="0033452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A jog művészeti reprezentációja</w:t>
            </w:r>
          </w:p>
        </w:tc>
      </w:tr>
      <w:tr w:rsidR="00231E7D" w:rsidRPr="008273DF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8273DF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jogszolgáltatás megjelenítése a művészetekben</w:t>
            </w:r>
          </w:p>
        </w:tc>
      </w:tr>
      <w:tr w:rsidR="00231E7D" w:rsidRPr="008273DF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8273DF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Justitia</w:t>
            </w:r>
            <w:proofErr w:type="spellEnd"/>
            <w:r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ábrázolása a képzőművészetben</w:t>
            </w:r>
          </w:p>
        </w:tc>
      </w:tr>
      <w:tr w:rsidR="00231E7D" w:rsidRPr="008273DF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8273DF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törvényhozás épületei</w:t>
            </w:r>
          </w:p>
        </w:tc>
      </w:tr>
    </w:tbl>
    <w:p w:rsidR="00231E7D" w:rsidRDefault="00231E7D" w:rsidP="003810B2">
      <w:pPr>
        <w:pStyle w:val="rovat"/>
      </w:pPr>
      <w:bookmarkStart w:id="41" w:name="_Toc461995578"/>
      <w:bookmarkStart w:id="42" w:name="_Toc462210486"/>
      <w:bookmarkStart w:id="43" w:name="_Toc462210553"/>
      <w:bookmarkStart w:id="44" w:name="_Toc462210653"/>
      <w:r w:rsidRPr="00231E7D">
        <w:lastRenderedPageBreak/>
        <w:t>Jogösszehasonlítás</w:t>
      </w:r>
      <w:bookmarkEnd w:id="41"/>
      <w:bookmarkEnd w:id="42"/>
      <w:bookmarkEnd w:id="43"/>
      <w:bookmarkEnd w:id="44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55"/>
      </w:tblGrid>
      <w:tr w:rsidR="00231E7D" w:rsidRPr="00354DF5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354DF5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354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Common</w:t>
            </w:r>
            <w:proofErr w:type="spellEnd"/>
            <w:r w:rsidRPr="00354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law jogrendszerek</w:t>
            </w:r>
          </w:p>
        </w:tc>
      </w:tr>
      <w:tr w:rsidR="00231E7D" w:rsidRPr="00354DF5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354DF5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54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Iszlám jogok</w:t>
            </w:r>
          </w:p>
        </w:tc>
      </w:tr>
      <w:tr w:rsidR="00231E7D" w:rsidRPr="00354DF5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354DF5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54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Jogátültetés</w:t>
            </w:r>
          </w:p>
        </w:tc>
      </w:tr>
      <w:tr w:rsidR="00231E7D" w:rsidRPr="00354DF5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354DF5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54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Jogegységesítés és jogközelítés</w:t>
            </w:r>
          </w:p>
        </w:tc>
      </w:tr>
      <w:tr w:rsidR="00231E7D" w:rsidRPr="00354DF5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354DF5" w:rsidRDefault="00231E7D" w:rsidP="0033452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Jogösszehasonlítás</w:t>
            </w:r>
          </w:p>
        </w:tc>
      </w:tr>
      <w:tr w:rsidR="00231E7D" w:rsidRPr="00354DF5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354DF5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Jogösszehasonlítás Magyarországon</w:t>
            </w:r>
          </w:p>
        </w:tc>
      </w:tr>
      <w:tr w:rsidR="00231E7D" w:rsidRPr="00354DF5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354DF5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jogösszehasonlítás</w:t>
            </w:r>
            <w:r w:rsidRPr="00354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módszerei</w:t>
            </w:r>
          </w:p>
        </w:tc>
      </w:tr>
      <w:tr w:rsidR="00231E7D" w:rsidRPr="00354DF5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354DF5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jogösszehasonlítás története</w:t>
            </w:r>
          </w:p>
        </w:tc>
      </w:tr>
      <w:tr w:rsidR="00231E7D" w:rsidRPr="00354DF5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354DF5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jogrendszerek osztályozása</w:t>
            </w:r>
          </w:p>
        </w:tc>
      </w:tr>
      <w:tr w:rsidR="00231E7D" w:rsidRPr="00354DF5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354DF5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54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Kelet-ázsiai jogrendszerek</w:t>
            </w:r>
          </w:p>
        </w:tc>
      </w:tr>
      <w:tr w:rsidR="00231E7D" w:rsidRPr="00354DF5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354DF5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54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Kontinentális jogrendszerek</w:t>
            </w:r>
          </w:p>
        </w:tc>
      </w:tr>
      <w:tr w:rsidR="00231E7D" w:rsidRPr="00354DF5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354DF5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54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Közép-európai és posztszovjet jogrendszerek</w:t>
            </w:r>
          </w:p>
        </w:tc>
      </w:tr>
      <w:tr w:rsidR="00231E7D" w:rsidRPr="00354DF5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354DF5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54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Nyugati jog</w:t>
            </w:r>
          </w:p>
        </w:tc>
      </w:tr>
      <w:tr w:rsidR="00231E7D" w:rsidRPr="00354DF5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354DF5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54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Szupranacionális jogrendszerek</w:t>
            </w:r>
          </w:p>
        </w:tc>
      </w:tr>
      <w:tr w:rsidR="00231E7D" w:rsidRPr="00354DF5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354DF5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54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Tradicionális jogok</w:t>
            </w:r>
          </w:p>
        </w:tc>
      </w:tr>
      <w:tr w:rsidR="00231E7D" w:rsidRPr="00354DF5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354DF5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54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Vegyes jogrendszerek</w:t>
            </w:r>
          </w:p>
        </w:tc>
      </w:tr>
      <w:tr w:rsidR="00231E7D" w:rsidRPr="00354DF5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354DF5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Zsidó jog</w:t>
            </w:r>
          </w:p>
        </w:tc>
      </w:tr>
    </w:tbl>
    <w:p w:rsidR="00231E7D" w:rsidRDefault="00231E7D" w:rsidP="003810B2">
      <w:pPr>
        <w:pStyle w:val="rovat"/>
      </w:pPr>
      <w:bookmarkStart w:id="45" w:name="_Toc461995579"/>
      <w:bookmarkStart w:id="46" w:name="_Toc462210487"/>
      <w:bookmarkStart w:id="47" w:name="_Toc462210554"/>
      <w:bookmarkStart w:id="48" w:name="_Toc462210654"/>
      <w:r w:rsidRPr="00231E7D">
        <w:lastRenderedPageBreak/>
        <w:t>Jogszociológia</w:t>
      </w:r>
      <w:bookmarkEnd w:id="45"/>
      <w:bookmarkEnd w:id="46"/>
      <w:bookmarkEnd w:id="47"/>
      <w:bookmarkEnd w:id="48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641"/>
      </w:tblGrid>
      <w:tr w:rsidR="00231E7D" w:rsidRPr="00EB377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EB377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bírói döntéshozatal jogszociológiai elemzése</w:t>
            </w:r>
          </w:p>
        </w:tc>
      </w:tr>
      <w:tr w:rsidR="00231E7D" w:rsidRPr="00EB377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EB377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Érdekkutató jogtudomány</w:t>
            </w:r>
          </w:p>
        </w:tc>
      </w:tr>
      <w:tr w:rsidR="00231E7D" w:rsidRPr="00EB377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EB377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Globalizáció és </w:t>
            </w:r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</w:t>
            </w:r>
          </w:p>
        </w:tc>
      </w:tr>
      <w:tr w:rsidR="00231E7D" w:rsidRPr="00EB377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EB377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igazságszolgáltatási szervezet szociológiája</w:t>
            </w:r>
          </w:p>
        </w:tc>
      </w:tr>
      <w:tr w:rsidR="00231E7D" w:rsidRPr="00EB377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EB377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jogá</w:t>
            </w:r>
            <w:proofErr w:type="spellStart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zi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professzio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́k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szociolo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́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́ja</w:t>
            </w:r>
          </w:p>
        </w:tc>
      </w:tr>
      <w:tr w:rsidR="00231E7D" w:rsidRPr="00EB377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EB377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Jogászképzés</w:t>
            </w:r>
          </w:p>
        </w:tc>
      </w:tr>
      <w:tr w:rsidR="00231E7D" w:rsidRPr="00EB377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EB377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 é</w:t>
            </w:r>
            <w:proofErr w:type="spellStart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rve</w:t>
            </w:r>
            <w:proofErr w:type="spellEnd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́</w:t>
            </w:r>
            <w:proofErr w:type="spellStart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nyesu</w:t>
            </w:r>
            <w:proofErr w:type="spellEnd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̈lése és </w:t>
            </w:r>
            <w:proofErr w:type="spellStart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hate</w:t>
            </w:r>
            <w:proofErr w:type="spellEnd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́</w:t>
            </w:r>
            <w:proofErr w:type="spellStart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konysa</w:t>
            </w:r>
            <w:proofErr w:type="spellEnd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́</w:t>
            </w:r>
            <w:proofErr w:type="spellStart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</w:t>
            </w:r>
            <w:proofErr w:type="spellEnd"/>
          </w:p>
        </w:tc>
      </w:tr>
      <w:tr w:rsidR="00231E7D" w:rsidRPr="00EB377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EB377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 és pszichológia</w:t>
            </w:r>
          </w:p>
        </w:tc>
      </w:tr>
      <w:tr w:rsidR="00231E7D" w:rsidRPr="00EB377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EB377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Jogi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antropolo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́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gia</w:t>
            </w:r>
            <w:proofErr w:type="spellEnd"/>
          </w:p>
        </w:tc>
      </w:tr>
      <w:tr w:rsidR="00231E7D" w:rsidRPr="00EB377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EB377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Jogi pluralizmus</w:t>
            </w:r>
          </w:p>
        </w:tc>
      </w:tr>
      <w:tr w:rsidR="00231E7D" w:rsidRPr="00EB377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EB3779" w:rsidRDefault="00231E7D" w:rsidP="0033452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Jogszociológia</w:t>
            </w:r>
          </w:p>
        </w:tc>
      </w:tr>
      <w:tr w:rsidR="00231E7D" w:rsidRPr="00EB377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EB377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</w:t>
            </w:r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ogszociolo</w:t>
            </w:r>
            <w:proofErr w:type="spellEnd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́</w:t>
            </w:r>
            <w:proofErr w:type="spellStart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giai</w:t>
            </w:r>
            <w:proofErr w:type="spellEnd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to</w:t>
            </w:r>
            <w:proofErr w:type="spellEnd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̈</w:t>
            </w:r>
            <w:proofErr w:type="spellStart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rekve</w:t>
            </w:r>
            <w:proofErr w:type="spellEnd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́</w:t>
            </w:r>
            <w:proofErr w:type="spellStart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sek</w:t>
            </w:r>
            <w:proofErr w:type="spellEnd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Magyarországon</w:t>
            </w:r>
          </w:p>
        </w:tc>
      </w:tr>
      <w:tr w:rsidR="00231E7D" w:rsidRPr="00EB377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EB377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 társadalmi funkciói</w:t>
            </w:r>
          </w:p>
        </w:tc>
      </w:tr>
      <w:tr w:rsidR="00231E7D" w:rsidRPr="00EB377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EB377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Jogtudatkutata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́sok</w:t>
            </w:r>
          </w:p>
        </w:tc>
      </w:tr>
      <w:tr w:rsidR="00231E7D" w:rsidRPr="00EB377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EB377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jogtudomány szociológiája</w:t>
            </w:r>
          </w:p>
        </w:tc>
      </w:tr>
      <w:tr w:rsidR="00231E7D" w:rsidRPr="00EB377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EB377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Kultúra és jog</w:t>
            </w:r>
          </w:p>
        </w:tc>
      </w:tr>
      <w:tr w:rsidR="00231E7D" w:rsidRPr="00EB377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EB377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Pragmatizmus és amerikai jogi realizmus</w:t>
            </w:r>
          </w:p>
        </w:tc>
      </w:tr>
      <w:tr w:rsidR="00231E7D" w:rsidRPr="00EB377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EB377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Szabadjogi iskola</w:t>
            </w:r>
          </w:p>
        </w:tc>
      </w:tr>
      <w:tr w:rsidR="00231E7D" w:rsidRPr="00EB377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EB377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szoc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iolingvisztika jogi alkalmazása</w:t>
            </w:r>
          </w:p>
        </w:tc>
      </w:tr>
      <w:tr w:rsidR="00231E7D" w:rsidRPr="00EB377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EB377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proofErr w:type="spellStart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szociolo</w:t>
            </w:r>
            <w:proofErr w:type="spellEnd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́</w:t>
            </w:r>
            <w:proofErr w:type="spellStart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giai</w:t>
            </w:r>
            <w:proofErr w:type="spellEnd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mo</w:t>
            </w:r>
            <w:proofErr w:type="spellEnd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́</w:t>
            </w:r>
            <w:proofErr w:type="spellStart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dszer</w:t>
            </w:r>
            <w:proofErr w:type="spellEnd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alkalmaza</w:t>
            </w:r>
            <w:proofErr w:type="spellEnd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́</w:t>
            </w:r>
            <w:proofErr w:type="spellStart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sa</w:t>
            </w:r>
            <w:proofErr w:type="spellEnd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a jogi </w:t>
            </w:r>
            <w:proofErr w:type="spellStart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kutata</w:t>
            </w:r>
            <w:proofErr w:type="spellEnd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́sokban</w:t>
            </w:r>
          </w:p>
        </w:tc>
      </w:tr>
      <w:tr w:rsidR="00231E7D" w:rsidRPr="00EB377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EB377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Ta</w:t>
            </w:r>
            <w:proofErr w:type="spellEnd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́</w:t>
            </w:r>
            <w:proofErr w:type="spellStart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sadalmi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egyenlo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̋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tlense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́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gek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és </w:t>
            </w:r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</w:t>
            </w:r>
          </w:p>
        </w:tc>
      </w:tr>
      <w:tr w:rsidR="00231E7D" w:rsidRPr="00EB377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EB377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Társadalomelméletek és</w:t>
            </w:r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jog</w:t>
            </w:r>
          </w:p>
        </w:tc>
      </w:tr>
      <w:tr w:rsidR="00231E7D" w:rsidRPr="00EB377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EB377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társadalomtudományok alkalmazása a jogban</w:t>
            </w:r>
          </w:p>
        </w:tc>
      </w:tr>
    </w:tbl>
    <w:p w:rsidR="00231E7D" w:rsidRDefault="00231E7D" w:rsidP="003810B2">
      <w:pPr>
        <w:pStyle w:val="rovat"/>
      </w:pPr>
      <w:bookmarkStart w:id="49" w:name="_Toc461995580"/>
      <w:bookmarkStart w:id="50" w:name="_Toc462210488"/>
      <w:bookmarkStart w:id="51" w:name="_Toc462210555"/>
      <w:bookmarkStart w:id="52" w:name="_Toc462210655"/>
      <w:r w:rsidRPr="00231E7D">
        <w:lastRenderedPageBreak/>
        <w:t>Jogtörténet</w:t>
      </w:r>
      <w:bookmarkEnd w:id="49"/>
      <w:bookmarkEnd w:id="50"/>
      <w:bookmarkEnd w:id="51"/>
      <w:bookmarkEnd w:id="52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568"/>
      </w:tblGrid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Adásvétel (jogtörténet)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Akkuzatórius</w:t>
            </w:r>
            <w:proofErr w:type="spellEnd"/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és </w:t>
            </w:r>
            <w:proofErr w:type="spellStart"/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inkvizitórius</w:t>
            </w:r>
            <w:proofErr w:type="spellEnd"/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eljárás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alkotmányok történeti kialakulása és fejlődése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alkotmányvédelem történeti kialakulása és fejlődése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 elleni bűncselekmények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Államfő (jogtörténet)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Államkapcsolatok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Bérlet (jogtörténet)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Birtok és tulajdon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Birtok és tulajdonvédelem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Birtokszerzés és tulajdonszerzés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Bizonyítás (jogtörténet)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Bűncselekmény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és büntetés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ljárás alapelveinek kialakulása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büntetőeljárás szakaszai a XV–XIX. században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Család, nemzetség és rokonság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Cselekvőképesség (jogtörténet)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Diktatúra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Egyenlőtlenség és egyenlőség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Emberölés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Fegyveres közhatalom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Forradalom és jog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Gazdasági, szociális és kulturális jogok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Görög jog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Gyámság és gondnokság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Hatalommegosztás (jogtörténet)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Házasság (jogtörténet)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Házassági vagyonjog (jogtörténet)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Igazságszolgáltatás 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Jogászképzés és jogtudó értelmiség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Jogi személy (jogtörténet)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Jogkeletkezés, jogalkotás és jogforrás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Jogtörténet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Károkozás és kártérítés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Kereskedelmi jog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Kereszténység és jog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Kormányforma (jogtörténet)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Közjegyzőség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Központi közigazgatás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Közvetlen néprészvétel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Megbízás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Mezopotámiai jog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Modernizáció és reform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Munkaszerződés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Német történeti jogi iskola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Ókori egyiptomi jog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Ókori zsidó jog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Parlament (jogtörténet)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per alanyai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polgári eljárás alapelveinek kialakulása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polgári eljárás szakaszai a XV–XIX. században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Politikai képviselet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Szabadságjogok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Szerződés (jogtörténet)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Szexuális bűncselekmények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Szocialista jog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Természetes személy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Területi és helyi közigazgatás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Testi sértés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Törvényes öröklés (jogtörténet)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Ügyészség (jogtörténet)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Ügyvédség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Választási rendszer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Választójog (jogtörténet)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Városi jog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Végintézkedés (jogtörténet)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Zálog</w:t>
            </w:r>
          </w:p>
        </w:tc>
      </w:tr>
    </w:tbl>
    <w:p w:rsidR="00231E7D" w:rsidRDefault="00231E7D" w:rsidP="003810B2">
      <w:pPr>
        <w:pStyle w:val="rovat"/>
      </w:pPr>
      <w:bookmarkStart w:id="53" w:name="_Toc461995581"/>
      <w:bookmarkStart w:id="54" w:name="_Toc462210489"/>
      <w:bookmarkStart w:id="55" w:name="_Toc462210556"/>
      <w:bookmarkStart w:id="56" w:name="_Toc462210656"/>
      <w:r w:rsidRPr="00231E7D">
        <w:lastRenderedPageBreak/>
        <w:t>Környezetjog</w:t>
      </w:r>
      <w:bookmarkEnd w:id="53"/>
      <w:bookmarkEnd w:id="54"/>
      <w:bookmarkEnd w:id="55"/>
      <w:bookmarkEnd w:id="56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021"/>
      </w:tblGrid>
      <w:tr w:rsidR="004A430C" w:rsidRPr="00D52E3B" w:rsidTr="00F15630">
        <w:trPr>
          <w:trHeight w:val="315"/>
        </w:trPr>
        <w:tc>
          <w:tcPr>
            <w:tcW w:w="0" w:type="auto"/>
            <w:noWrap/>
          </w:tcPr>
          <w:p w:rsidR="004A430C" w:rsidRDefault="004A430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Az állatok védelme</w:t>
            </w:r>
          </w:p>
        </w:tc>
      </w:tr>
      <w:tr w:rsidR="00231E7D" w:rsidRPr="00D52E3B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D52E3B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proofErr w:type="spellStart"/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biodiverzitás</w:t>
            </w:r>
            <w:proofErr w:type="spellEnd"/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védelmének jogi eszközei</w:t>
            </w:r>
          </w:p>
        </w:tc>
      </w:tr>
      <w:tr w:rsidR="00231E7D" w:rsidRPr="00D52E3B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D52E3B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civilszervezetek szerepe</w:t>
            </w:r>
          </w:p>
        </w:tc>
      </w:tr>
      <w:tr w:rsidR="00231E7D" w:rsidRPr="00D52E3B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D52E3B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egészséges környezethez való jog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környezetjog</w:t>
            </w:r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</w:tr>
      <w:tr w:rsidR="00231E7D" w:rsidRPr="00D52E3B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D52E3B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Egyesült Nemzetek Szervezete </w:t>
            </w:r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Környezeti Programja</w:t>
            </w:r>
          </w:p>
        </w:tc>
      </w:tr>
      <w:tr w:rsidR="00231E7D" w:rsidRPr="00D52E3B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D52E3B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emberiség közös öröksége</w:t>
            </w:r>
          </w:p>
        </w:tc>
      </w:tr>
      <w:tr w:rsidR="00231E7D" w:rsidRPr="00D52E3B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D52E3B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Energiajog</w:t>
            </w:r>
          </w:p>
        </w:tc>
      </w:tr>
      <w:tr w:rsidR="00231E7D" w:rsidRPr="00D52E3B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D52E3B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Fenntartható fejlődés</w:t>
            </w:r>
          </w:p>
        </w:tc>
      </w:tr>
      <w:tr w:rsidR="00231E7D" w:rsidRPr="00D52E3B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D52E3B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föld- és tájvédelem jogi eszközei</w:t>
            </w:r>
          </w:p>
        </w:tc>
      </w:tr>
      <w:tr w:rsidR="00231E7D" w:rsidRPr="00D52E3B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D52E3B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hulladékgazdálkodás jogi eszközei</w:t>
            </w:r>
          </w:p>
        </w:tc>
      </w:tr>
      <w:tr w:rsidR="00231E7D" w:rsidRPr="00D52E3B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D52E3B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klímaváltozás elleni fellépés jogi eszközei</w:t>
            </w:r>
          </w:p>
        </w:tc>
      </w:tr>
      <w:tr w:rsidR="00231E7D" w:rsidRPr="00D52E3B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D52E3B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Környezeti demokrácia</w:t>
            </w:r>
          </w:p>
        </w:tc>
      </w:tr>
      <w:tr w:rsidR="00231E7D" w:rsidRPr="00D52E3B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D52E3B" w:rsidRDefault="00231E7D" w:rsidP="0033452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Környezetjog</w:t>
            </w:r>
          </w:p>
        </w:tc>
      </w:tr>
      <w:tr w:rsidR="00231E7D" w:rsidRPr="00D52E3B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D52E3B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Környezetjog </w:t>
            </w:r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az Európai Unióban</w:t>
            </w:r>
          </w:p>
        </w:tc>
      </w:tr>
      <w:tr w:rsidR="00231E7D" w:rsidRPr="00D52E3B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D52E3B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Környezetjog</w:t>
            </w:r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elvek</w:t>
            </w:r>
          </w:p>
        </w:tc>
      </w:tr>
      <w:tr w:rsidR="00231E7D" w:rsidRPr="00D52E3B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D52E3B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környezet védelme háború idején</w:t>
            </w:r>
          </w:p>
        </w:tc>
      </w:tr>
      <w:tr w:rsidR="00231E7D" w:rsidRPr="00D52E3B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D52E3B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Környezetvédelmi világkonferenciák</w:t>
            </w:r>
          </w:p>
        </w:tc>
      </w:tr>
      <w:tr w:rsidR="00231E7D" w:rsidRPr="00D52E3B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D52E3B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kulturális és természeti örökség védelmének jogi eszközei</w:t>
            </w:r>
          </w:p>
        </w:tc>
      </w:tr>
      <w:tr w:rsidR="00231E7D" w:rsidRPr="00D52E3B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D52E3B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levegővédelem jogi eszközei</w:t>
            </w:r>
          </w:p>
        </w:tc>
      </w:tr>
      <w:tr w:rsidR="00231E7D" w:rsidRPr="00D52E3B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D52E3B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nemzetközi kereskedelem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környezetjog</w:t>
            </w:r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vetületei</w:t>
            </w:r>
          </w:p>
        </w:tc>
      </w:tr>
      <w:tr w:rsidR="00231E7D" w:rsidRPr="00D52E3B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D52E3B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környezeti bíráskodás</w:t>
            </w:r>
          </w:p>
        </w:tc>
      </w:tr>
      <w:tr w:rsidR="00231E7D" w:rsidRPr="00D52E3B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D52E3B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speciális jogállású területek védelmének jogi eszközei</w:t>
            </w:r>
          </w:p>
        </w:tc>
      </w:tr>
      <w:tr w:rsidR="00231E7D" w:rsidRPr="00D52E3B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D52E3B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vízvédelem jogi eszközei</w:t>
            </w:r>
          </w:p>
        </w:tc>
      </w:tr>
    </w:tbl>
    <w:p w:rsidR="00231E7D" w:rsidRPr="00231E7D" w:rsidRDefault="00231E7D" w:rsidP="003810B2">
      <w:pPr>
        <w:pStyle w:val="rovat"/>
      </w:pPr>
      <w:bookmarkStart w:id="57" w:name="_Toc461995582"/>
      <w:bookmarkStart w:id="58" w:name="_Toc462210490"/>
      <w:bookmarkStart w:id="59" w:name="_Toc462210557"/>
      <w:bookmarkStart w:id="60" w:name="_Toc462210657"/>
      <w:r w:rsidRPr="00231E7D">
        <w:lastRenderedPageBreak/>
        <w:t>A kötelmi jog általános része</w:t>
      </w:r>
      <w:bookmarkEnd w:id="57"/>
      <w:bookmarkEnd w:id="58"/>
      <w:bookmarkEnd w:id="59"/>
      <w:bookmarkEnd w:id="60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402"/>
      </w:tblGrid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Akarathibák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Alanyváltozások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Állatkárokért való felelősség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Általános kártérítés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Általános szerződési felt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ételek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Beszámítás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Bírósági jogkörben okozott kár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Biztosítékok (kötelmi jog)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Clausula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rebus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sic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stantibus</w:t>
            </w:r>
            <w:proofErr w:type="spellEnd"/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Culpa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contrahendo</w:t>
            </w:r>
            <w:proofErr w:type="spellEnd"/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Deliktu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felelősség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Egyenértékűség 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Egyetemlegesség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Egyezség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Együttműködési kötelezettség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Elévülés (kötelmi jog)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Előreláthat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óság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Előszerződés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Engedményezés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Épületkár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Fedezetelvonó szerződés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Fedezeti szerződés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Felelősségkizárás</w:t>
            </w:r>
            <w:proofErr w:type="spellEnd"/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és felelősségkorlátozás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Felróhatóság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Feltűnő értékaránytalanság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Fiduciárius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hitelbiztosítékok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Foglaló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Fogyasztói szerződés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Hatályosság és hatálytalanság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Hibás teljesítés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Járadék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Jogalap nélküli gazdagodás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Jognyilatkozat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ok</w:t>
            </w: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(kötelmi jog)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jognyilatkozatok értelmezése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Jogszavatosság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Jogügyletek érvénytelensége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Jogvesztő határidő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Jótállás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Kamat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Kárenyhítési kötelezettség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kár fogalma és fajtái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Károsult közrehatása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Kártalanítás (kötelmi jog)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kártérítés módjai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Kárveszély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Kellékszavatosság 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Képviselet (kötelmi jog)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Késedelem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Kontraktuális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felelősség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Kötbér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Kötelem 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kötelem oszthatósága és oszthatatlansága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A kötelmi jog általános része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Közérdekű kereset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Közhatalmi jogkörben okozott kár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Közigazgatási jogkörben okozott kár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Közös károkozás 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Közreműködők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Lehetetlen szerződés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Lehetetlenülés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Más személyért való </w:t>
            </w:r>
            <w:proofErr w:type="spellStart"/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deliktuális</w:t>
            </w:r>
            <w:proofErr w:type="spellEnd"/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felelősség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Megbízás nélküli ügyvitel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Meghatalmazás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Megtámadhatóság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Naturalis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obligatio</w:t>
            </w:r>
            <w:proofErr w:type="spellEnd"/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Non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cumul</w:t>
            </w:r>
            <w:proofErr w:type="spellEnd"/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Okozati összefüggés (kötelmi jog)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Pacta</w:t>
            </w:r>
            <w:proofErr w:type="spellEnd"/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sunt</w:t>
            </w:r>
            <w:proofErr w:type="spellEnd"/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servanda</w:t>
            </w:r>
            <w:proofErr w:type="spellEnd"/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relatív szerkezet és áttörése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Semmisség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Szerződés (kötelmi jog)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Szerződésátruházás</w:t>
            </w:r>
            <w:proofErr w:type="spellEnd"/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Szerződési szabadság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Szerződéskötés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szerződés megszűnése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Szerződésmódosítás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Szerződésszegés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Színlelt szerződés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Szolgáltatás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Tartozásátvállalás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Teljesítés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Teljes kártérítés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Teljességi záradék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Termékfelelősség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Termékszavatosság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Tévedés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Tilos szerződés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Tisztességtelen szerződési feltételek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Többalanyú kötelmek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Uzsorás szerződés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Veszélyes üzemi felelősség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Vétőképesség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Vétőképt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elen személyért való felelősség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Vissz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atartási jog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Visszterhesség</w:t>
            </w:r>
          </w:p>
        </w:tc>
      </w:tr>
    </w:tbl>
    <w:p w:rsidR="00231E7D" w:rsidRPr="00231E7D" w:rsidRDefault="00231E7D" w:rsidP="003810B2">
      <w:pPr>
        <w:pStyle w:val="rovat"/>
      </w:pPr>
      <w:bookmarkStart w:id="61" w:name="_Toc461995583"/>
      <w:bookmarkStart w:id="62" w:name="_Toc462210491"/>
      <w:bookmarkStart w:id="63" w:name="_Toc462210558"/>
      <w:bookmarkStart w:id="64" w:name="_Toc462210658"/>
      <w:r w:rsidRPr="00231E7D">
        <w:lastRenderedPageBreak/>
        <w:t>A kötelmi jog különös része</w:t>
      </w:r>
      <w:bookmarkEnd w:id="61"/>
      <w:bookmarkEnd w:id="62"/>
      <w:bookmarkEnd w:id="63"/>
      <w:bookmarkEnd w:id="64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922"/>
      </w:tblGrid>
      <w:tr w:rsidR="00231E7D" w:rsidRPr="00387782" w:rsidTr="00450836">
        <w:trPr>
          <w:trHeight w:val="315"/>
        </w:trPr>
        <w:tc>
          <w:tcPr>
            <w:tcW w:w="0" w:type="auto"/>
            <w:noWrap/>
            <w:hideMark/>
          </w:tcPr>
          <w:p w:rsidR="00231E7D" w:rsidRPr="00387782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Adásvétel (kötelmi jog)</w:t>
            </w:r>
          </w:p>
        </w:tc>
      </w:tr>
      <w:tr w:rsidR="00231E7D" w:rsidRPr="00387782" w:rsidTr="00450836">
        <w:trPr>
          <w:trHeight w:val="315"/>
        </w:trPr>
        <w:tc>
          <w:tcPr>
            <w:tcW w:w="0" w:type="auto"/>
            <w:noWrap/>
            <w:hideMark/>
          </w:tcPr>
          <w:p w:rsidR="00231E7D" w:rsidRPr="00387782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Akkreditív</w:t>
            </w:r>
          </w:p>
        </w:tc>
      </w:tr>
      <w:tr w:rsidR="00231E7D" w:rsidRPr="00387782" w:rsidTr="00450836">
        <w:trPr>
          <w:trHeight w:val="315"/>
        </w:trPr>
        <w:tc>
          <w:tcPr>
            <w:tcW w:w="0" w:type="auto"/>
            <w:noWrap/>
            <w:hideMark/>
          </w:tcPr>
          <w:p w:rsidR="00231E7D" w:rsidRPr="00387782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Biza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lmi vagyonkezelés</w:t>
            </w:r>
          </w:p>
        </w:tc>
      </w:tr>
      <w:tr w:rsidR="00231E7D" w:rsidRPr="00387782" w:rsidTr="00450836">
        <w:trPr>
          <w:trHeight w:val="315"/>
        </w:trPr>
        <w:tc>
          <w:tcPr>
            <w:tcW w:w="0" w:type="auto"/>
            <w:noWrap/>
            <w:hideMark/>
          </w:tcPr>
          <w:p w:rsidR="00231E7D" w:rsidRPr="00387782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Biztosítás</w:t>
            </w:r>
          </w:p>
        </w:tc>
      </w:tr>
      <w:tr w:rsidR="00231E7D" w:rsidRPr="00387782" w:rsidTr="00450836">
        <w:trPr>
          <w:trHeight w:val="315"/>
        </w:trPr>
        <w:tc>
          <w:tcPr>
            <w:tcW w:w="0" w:type="auto"/>
            <w:noWrap/>
            <w:hideMark/>
          </w:tcPr>
          <w:p w:rsidR="00231E7D" w:rsidRPr="00387782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Bizt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osítéki szerződések</w:t>
            </w:r>
          </w:p>
        </w:tc>
      </w:tr>
      <w:tr w:rsidR="00231E7D" w:rsidRPr="00387782" w:rsidTr="00450836">
        <w:trPr>
          <w:trHeight w:val="315"/>
        </w:trPr>
        <w:tc>
          <w:tcPr>
            <w:tcW w:w="0" w:type="auto"/>
            <w:noWrap/>
            <w:hideMark/>
          </w:tcPr>
          <w:p w:rsidR="00231E7D" w:rsidRPr="00387782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Értékpapírok</w:t>
            </w:r>
          </w:p>
        </w:tc>
      </w:tr>
      <w:tr w:rsidR="00231E7D" w:rsidRPr="00387782" w:rsidTr="00450836">
        <w:trPr>
          <w:trHeight w:val="315"/>
        </w:trPr>
        <w:tc>
          <w:tcPr>
            <w:tcW w:w="0" w:type="auto"/>
            <w:noWrap/>
            <w:hideMark/>
          </w:tcPr>
          <w:p w:rsidR="00231E7D" w:rsidRPr="00387782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Fuvarozás és sz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állítmányozás</w:t>
            </w:r>
          </w:p>
        </w:tc>
      </w:tr>
      <w:tr w:rsidR="00231E7D" w:rsidRPr="00387782" w:rsidTr="00450836">
        <w:trPr>
          <w:trHeight w:val="315"/>
        </w:trPr>
        <w:tc>
          <w:tcPr>
            <w:tcW w:w="0" w:type="auto"/>
            <w:noWrap/>
            <w:hideMark/>
          </w:tcPr>
          <w:p w:rsidR="00231E7D" w:rsidRPr="00387782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Garancia </w:t>
            </w:r>
          </w:p>
        </w:tc>
      </w:tr>
      <w:tr w:rsidR="00231E7D" w:rsidRPr="00387782" w:rsidTr="00450836">
        <w:trPr>
          <w:trHeight w:val="315"/>
        </w:trPr>
        <w:tc>
          <w:tcPr>
            <w:tcW w:w="0" w:type="auto"/>
            <w:noWrap/>
            <w:hideMark/>
          </w:tcPr>
          <w:p w:rsidR="00231E7D" w:rsidRPr="00387782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Használati szerződése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</w:t>
            </w:r>
          </w:p>
        </w:tc>
      </w:tr>
      <w:tr w:rsidR="00231E7D" w:rsidRPr="00387782" w:rsidTr="00450836">
        <w:trPr>
          <w:trHeight w:val="315"/>
        </w:trPr>
        <w:tc>
          <w:tcPr>
            <w:tcW w:w="0" w:type="auto"/>
            <w:noWrap/>
            <w:hideMark/>
          </w:tcPr>
          <w:p w:rsidR="00231E7D" w:rsidRPr="00387782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Hitel- és számlaszerződések</w:t>
            </w:r>
          </w:p>
        </w:tc>
      </w:tr>
      <w:tr w:rsidR="00231E7D" w:rsidRPr="00387782" w:rsidTr="00450836">
        <w:trPr>
          <w:trHeight w:val="315"/>
        </w:trPr>
        <w:tc>
          <w:tcPr>
            <w:tcW w:w="0" w:type="auto"/>
            <w:noWrap/>
            <w:hideMark/>
          </w:tcPr>
          <w:p w:rsidR="00231E7D" w:rsidRPr="00387782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Jogcímes és absztrakt jogügyletek</w:t>
            </w:r>
          </w:p>
        </w:tc>
      </w:tr>
      <w:tr w:rsidR="00231E7D" w:rsidRPr="00387782" w:rsidTr="00450836">
        <w:trPr>
          <w:trHeight w:val="315"/>
        </w:trPr>
        <w:tc>
          <w:tcPr>
            <w:tcW w:w="0" w:type="auto"/>
            <w:noWrap/>
            <w:hideMark/>
          </w:tcPr>
          <w:p w:rsidR="00231E7D" w:rsidRPr="00387782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Keres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kedelmi közvetítői jogviszonyok</w:t>
            </w:r>
          </w:p>
        </w:tc>
      </w:tr>
      <w:tr w:rsidR="00231E7D" w:rsidRPr="00387782" w:rsidTr="00450836">
        <w:trPr>
          <w:trHeight w:val="315"/>
        </w:trPr>
        <w:tc>
          <w:tcPr>
            <w:tcW w:w="0" w:type="auto"/>
            <w:noWrap/>
            <w:hideMark/>
          </w:tcPr>
          <w:p w:rsidR="00231E7D" w:rsidRPr="00387782" w:rsidRDefault="00231E7D" w:rsidP="0033452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 xml:space="preserve">A </w:t>
            </w:r>
            <w:r w:rsidRPr="0038778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kötelmi jog különös része</w:t>
            </w:r>
          </w:p>
        </w:tc>
      </w:tr>
      <w:tr w:rsidR="00231E7D" w:rsidRPr="00387782" w:rsidTr="00450836">
        <w:trPr>
          <w:trHeight w:val="315"/>
        </w:trPr>
        <w:tc>
          <w:tcPr>
            <w:tcW w:w="0" w:type="auto"/>
            <w:noWrap/>
            <w:hideMark/>
          </w:tcPr>
          <w:p w:rsidR="00231E7D" w:rsidRPr="00387782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Lakásbérlet</w:t>
            </w:r>
          </w:p>
        </w:tc>
      </w:tr>
      <w:tr w:rsidR="00231E7D" w:rsidRPr="00387782" w:rsidTr="00450836">
        <w:trPr>
          <w:trHeight w:val="315"/>
        </w:trPr>
        <w:tc>
          <w:tcPr>
            <w:tcW w:w="0" w:type="auto"/>
            <w:noWrap/>
            <w:hideMark/>
          </w:tcPr>
          <w:p w:rsidR="00231E7D" w:rsidRPr="00387782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Let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ét</w:t>
            </w:r>
          </w:p>
        </w:tc>
      </w:tr>
      <w:tr w:rsidR="00231E7D" w:rsidRPr="00387782" w:rsidTr="00450836">
        <w:trPr>
          <w:trHeight w:val="315"/>
        </w:trPr>
        <w:tc>
          <w:tcPr>
            <w:tcW w:w="0" w:type="auto"/>
            <w:noWrap/>
            <w:hideMark/>
          </w:tcPr>
          <w:p w:rsidR="00231E7D" w:rsidRPr="00387782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Polgári jogi társaság</w:t>
            </w:r>
          </w:p>
        </w:tc>
      </w:tr>
      <w:tr w:rsidR="00231E7D" w:rsidRPr="00387782" w:rsidTr="00450836">
        <w:trPr>
          <w:trHeight w:val="315"/>
        </w:trPr>
        <w:tc>
          <w:tcPr>
            <w:tcW w:w="0" w:type="auto"/>
            <w:noWrap/>
            <w:hideMark/>
          </w:tcPr>
          <w:p w:rsidR="00231E7D" w:rsidRPr="00387782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Tartási és életjáradéki szerződés </w:t>
            </w:r>
          </w:p>
        </w:tc>
      </w:tr>
      <w:tr w:rsidR="00231E7D" w:rsidRPr="00387782" w:rsidTr="00450836">
        <w:trPr>
          <w:trHeight w:val="315"/>
        </w:trPr>
        <w:tc>
          <w:tcPr>
            <w:tcW w:w="0" w:type="auto"/>
            <w:noWrap/>
            <w:hideMark/>
          </w:tcPr>
          <w:p w:rsidR="00231E7D" w:rsidRPr="00387782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Tőzsdei ügyletek</w:t>
            </w:r>
          </w:p>
        </w:tc>
      </w:tr>
      <w:tr w:rsidR="00231E7D" w:rsidRPr="00387782" w:rsidTr="00450836">
        <w:trPr>
          <w:trHeight w:val="315"/>
        </w:trPr>
        <w:tc>
          <w:tcPr>
            <w:tcW w:w="0" w:type="auto"/>
            <w:noWrap/>
            <w:hideMark/>
          </w:tcPr>
          <w:p w:rsidR="00231E7D" w:rsidRPr="00387782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Tulajdonátruházó szer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ződések</w:t>
            </w:r>
          </w:p>
        </w:tc>
      </w:tr>
      <w:tr w:rsidR="00231E7D" w:rsidRPr="00387782" w:rsidTr="00450836">
        <w:trPr>
          <w:trHeight w:val="315"/>
        </w:trPr>
        <w:tc>
          <w:tcPr>
            <w:tcW w:w="0" w:type="auto"/>
            <w:noWrap/>
            <w:hideMark/>
          </w:tcPr>
          <w:p w:rsidR="00231E7D" w:rsidRPr="00387782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Ügyvitel</w:t>
            </w:r>
          </w:p>
        </w:tc>
      </w:tr>
      <w:tr w:rsidR="00231E7D" w:rsidRPr="00387782" w:rsidTr="00450836">
        <w:trPr>
          <w:trHeight w:val="315"/>
        </w:trPr>
        <w:tc>
          <w:tcPr>
            <w:tcW w:w="0" w:type="auto"/>
            <w:noWrap/>
            <w:hideMark/>
          </w:tcPr>
          <w:p w:rsidR="00231E7D" w:rsidRPr="00387782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Vállalkozás (kötelmi jog)</w:t>
            </w:r>
          </w:p>
        </w:tc>
      </w:tr>
    </w:tbl>
    <w:p w:rsidR="00231E7D" w:rsidRPr="00334520" w:rsidRDefault="00334520" w:rsidP="003810B2">
      <w:pPr>
        <w:pStyle w:val="rovat"/>
      </w:pPr>
      <w:bookmarkStart w:id="65" w:name="_Toc461995584"/>
      <w:bookmarkStart w:id="66" w:name="_Toc462210492"/>
      <w:bookmarkStart w:id="67" w:name="_Toc462210559"/>
      <w:bookmarkStart w:id="68" w:name="_Toc462210659"/>
      <w:r w:rsidRPr="00334520">
        <w:lastRenderedPageBreak/>
        <w:t>Közigazgatási jog</w:t>
      </w:r>
      <w:bookmarkEnd w:id="65"/>
      <w:bookmarkEnd w:id="66"/>
      <w:bookmarkEnd w:id="67"/>
      <w:bookmarkEnd w:id="68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548"/>
      </w:tblGrid>
      <w:tr w:rsidR="00334520" w:rsidRPr="005D4A2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5D4A2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Alternatív vitarendezési módok</w:t>
            </w:r>
          </w:p>
        </w:tc>
      </w:tr>
      <w:tr w:rsidR="00334520" w:rsidRPr="005D4A2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5D4A2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Autonóm államigazgatási szervek</w:t>
            </w:r>
          </w:p>
        </w:tc>
      </w:tr>
      <w:tr w:rsidR="00334520" w:rsidRPr="005D4A2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5D4A2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közigazgatási térség</w:t>
            </w:r>
          </w:p>
        </w:tc>
      </w:tr>
      <w:tr w:rsidR="00334520" w:rsidRPr="005D4A2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5D4A2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</w:t>
            </w:r>
          </w:p>
        </w:tc>
      </w:tr>
      <w:tr w:rsidR="00334520" w:rsidRPr="005D4A2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5D4A2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 a hatalommegosztás rendszerében</w:t>
            </w:r>
          </w:p>
        </w:tc>
      </w:tr>
      <w:tr w:rsidR="00334520" w:rsidRPr="005D4A2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5D4A2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közigazgatás alkotmányos és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jogi</w:t>
            </w: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keretei</w:t>
            </w:r>
          </w:p>
        </w:tc>
      </w:tr>
      <w:tr w:rsidR="00334520" w:rsidRPr="005D4A2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5D4A2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 alrendszerei</w:t>
            </w:r>
          </w:p>
        </w:tc>
      </w:tr>
      <w:tr w:rsidR="00334520" w:rsidRPr="005D4A2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5D4A2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közigazgatásban alkalmazott nem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közigazgatási jog</w:t>
            </w:r>
          </w:p>
        </w:tc>
      </w:tr>
      <w:tr w:rsidR="00334520" w:rsidRPr="005D4A2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5D4A2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 belső szerkezete</w:t>
            </w:r>
          </w:p>
        </w:tc>
      </w:tr>
      <w:tr w:rsidR="00334520" w:rsidRPr="005D4A2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5D4A2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 és közhatalom</w:t>
            </w:r>
          </w:p>
        </w:tc>
      </w:tr>
      <w:tr w:rsidR="00334520" w:rsidRPr="005D4A2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5D4A2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 és politika</w:t>
            </w:r>
          </w:p>
        </w:tc>
      </w:tr>
      <w:tr w:rsidR="00334520" w:rsidRPr="005D4A2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5D4A2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 és társadalom</w:t>
            </w:r>
          </w:p>
        </w:tc>
      </w:tr>
      <w:tr w:rsidR="00334520" w:rsidRPr="005D4A2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5D4A2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 felelősségi rendszere</w:t>
            </w:r>
          </w:p>
        </w:tc>
      </w:tr>
      <w:tr w:rsidR="00334520" w:rsidRPr="005D4A2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5D4A2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 funkciói és feladatai</w:t>
            </w:r>
          </w:p>
        </w:tc>
      </w:tr>
      <w:tr w:rsidR="00334520" w:rsidRPr="005D4A2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5D4A2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Közigazgatási aktus</w:t>
            </w:r>
          </w:p>
        </w:tc>
      </w:tr>
      <w:tr w:rsidR="00334520" w:rsidRPr="005D4A2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5D4A2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Közigazgatási bíráskodás és közigazgatási jogi </w:t>
            </w: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vita</w:t>
            </w:r>
          </w:p>
        </w:tc>
      </w:tr>
      <w:tr w:rsidR="00334520" w:rsidRPr="005D4A2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5D4A2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</w:t>
            </w: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özigazgatási eljárás Európában</w:t>
            </w:r>
          </w:p>
        </w:tc>
      </w:tr>
      <w:tr w:rsidR="00334520" w:rsidRPr="005D4A2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5D4A2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Közigazgatási eljárási jog</w:t>
            </w:r>
          </w:p>
        </w:tc>
      </w:tr>
      <w:tr w:rsidR="00334520" w:rsidRPr="005D4A2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5D4A2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közigazgatási 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atósági eljárás alapintézményei</w:t>
            </w:r>
          </w:p>
        </w:tc>
      </w:tr>
      <w:tr w:rsidR="00334520" w:rsidRPr="005D4A2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5D4A2B" w:rsidRDefault="00334520" w:rsidP="0033452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Közigazgatási jog</w:t>
            </w:r>
          </w:p>
        </w:tc>
      </w:tr>
      <w:tr w:rsidR="00334520" w:rsidRPr="005D4A2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5D4A2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Közigazgatási jogalkalmazás</w:t>
            </w:r>
          </w:p>
        </w:tc>
      </w:tr>
      <w:tr w:rsidR="00334520" w:rsidRPr="005D4A2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5D4A2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Közigazgatási jogalkotás</w:t>
            </w:r>
          </w:p>
        </w:tc>
      </w:tr>
      <w:tr w:rsidR="00334520" w:rsidRPr="005D4A2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E121EF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12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közigazgatási jog </w:t>
            </w:r>
            <w:r w:rsidRPr="00E12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szerepköre</w:t>
            </w:r>
          </w:p>
        </w:tc>
      </w:tr>
      <w:tr w:rsidR="00334520" w:rsidRPr="005D4A2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5D4A2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Közigazgatási jogi norma</w:t>
            </w:r>
          </w:p>
        </w:tc>
      </w:tr>
      <w:tr w:rsidR="00334520" w:rsidRPr="005D4A2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5D4A2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Közigazgatási jog</w:t>
            </w: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viszony</w:t>
            </w:r>
          </w:p>
        </w:tc>
      </w:tr>
      <w:tr w:rsidR="00334520" w:rsidRPr="005D4A2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5D4A2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Közigazgatási közmenedzsment</w:t>
            </w:r>
          </w:p>
        </w:tc>
      </w:tr>
      <w:tr w:rsidR="00334520" w:rsidRPr="005D4A2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5D4A2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Közigazgatási normakontroll</w:t>
            </w:r>
          </w:p>
        </w:tc>
      </w:tr>
      <w:tr w:rsidR="00334520" w:rsidRPr="005D4A2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E121EF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12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 intézményrendszere és szervezési elvei</w:t>
            </w:r>
          </w:p>
        </w:tc>
      </w:tr>
      <w:tr w:rsidR="00334520" w:rsidRPr="005D4A2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5D4A2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Közigazgatási szerv</w:t>
            </w:r>
          </w:p>
        </w:tc>
      </w:tr>
      <w:tr w:rsidR="00334520" w:rsidRPr="005D4A2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5D4A2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Közigazgatási szerződés</w:t>
            </w:r>
          </w:p>
        </w:tc>
      </w:tr>
      <w:tr w:rsidR="00334520" w:rsidRPr="005D4A2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562D0D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5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 jogvédelmi rendszere</w:t>
            </w:r>
          </w:p>
        </w:tc>
      </w:tr>
      <w:tr w:rsidR="00334520" w:rsidRPr="005D4A2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5D4A2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 szankciórendszere</w:t>
            </w:r>
          </w:p>
        </w:tc>
      </w:tr>
      <w:tr w:rsidR="00334520" w:rsidRPr="005D4A2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5D4A2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 tényleges cselekményei</w:t>
            </w:r>
          </w:p>
        </w:tc>
      </w:tr>
      <w:tr w:rsidR="00334520" w:rsidRPr="005D4A2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5D4A2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 térszerkezete</w:t>
            </w:r>
          </w:p>
        </w:tc>
      </w:tr>
      <w:tr w:rsidR="00334520" w:rsidRPr="005D4A2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5D4A2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Közigazgatás-tudomány </w:t>
            </w:r>
          </w:p>
        </w:tc>
      </w:tr>
      <w:tr w:rsidR="00334520" w:rsidRPr="005D4A2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5D4A2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Közszolgálati jog</w:t>
            </w:r>
          </w:p>
        </w:tc>
      </w:tr>
      <w:tr w:rsidR="00334520" w:rsidRPr="005D4A2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5D4A2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Közszolgáltatások</w:t>
            </w:r>
          </w:p>
        </w:tc>
      </w:tr>
      <w:tr w:rsidR="00334520" w:rsidRPr="005D4A2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5D4A2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Közvetett közigazgatás</w:t>
            </w:r>
          </w:p>
        </w:tc>
      </w:tr>
      <w:tr w:rsidR="00334520" w:rsidRPr="005D4A2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5D4A2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Objektív jogvédelmi eszközök</w:t>
            </w:r>
          </w:p>
        </w:tc>
      </w:tr>
      <w:tr w:rsidR="00334520" w:rsidRPr="005D4A2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5D4A2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Rendészet</w:t>
            </w:r>
          </w:p>
        </w:tc>
      </w:tr>
      <w:tr w:rsidR="00334520" w:rsidRPr="005D4A2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5D4A2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Szubjektív jogvédelmi eszközök</w:t>
            </w:r>
          </w:p>
        </w:tc>
      </w:tr>
    </w:tbl>
    <w:p w:rsidR="00231E7D" w:rsidRDefault="00334520" w:rsidP="003810B2">
      <w:pPr>
        <w:pStyle w:val="rovat"/>
      </w:pPr>
      <w:bookmarkStart w:id="69" w:name="_Toc461995585"/>
      <w:bookmarkStart w:id="70" w:name="_Toc462210493"/>
      <w:bookmarkStart w:id="71" w:name="_Toc462210560"/>
      <w:bookmarkStart w:id="72" w:name="_Toc462210660"/>
      <w:r w:rsidRPr="00334520">
        <w:lastRenderedPageBreak/>
        <w:t>Kriminológia</w:t>
      </w:r>
      <w:bookmarkEnd w:id="69"/>
      <w:bookmarkEnd w:id="70"/>
      <w:bookmarkEnd w:id="71"/>
      <w:bookmarkEnd w:id="72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141"/>
      </w:tblGrid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Áldozattá válás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Áldozatvédelem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Antiszociális és civilizálatlan magatartások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Bizalom és büntető igazságszolgáltatás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Börtönártalmak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Börtönnépesség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Bűncselekménytípusok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Bűnelkövetési elméletek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Bűnelkövetői típusok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Bűnismétlők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Bűnmegelőzés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Bűnözés és gazdaság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Bűnözésföldrajz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bűnözés helyzete Magyarországon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Bűnözési statisztika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Büntetési célok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büntetés-végrehajtás rendszere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kriminológia</w:t>
            </w: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 igazságszolgáltatási modellek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</w:t>
            </w: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üntető igazságszolgáltatási rendszerek Európában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büntetőjog</w:t>
            </w: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fele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lősségre vonás életkori határai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Családon belüli erőszak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Deviancia és bűnözés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Diszkrimináció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kriminológia</w:t>
            </w: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Elrettentési elméletek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Embe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ri jogok és igazságszolgáltatás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Erőszakos bűnözés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Fehérgalléros és gazdasági bűnözés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Félelem a bűnözéstől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Feltételes szabadságra bocsátás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Globalizáció és bűnözés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Gyermek- és fiatalkori bűnözés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Gyűlölet-bűncselekmények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Helyreállító igazságszolgáltatás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Időskorúak bűnözése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Informatikai bűnözés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Kóros elmeállapot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Korrekcionalizmus</w:t>
            </w:r>
            <w:proofErr w:type="spellEnd"/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Korrupció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Kortárs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kriminológia</w:t>
            </w: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elméletek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Környezetkárosító bűnözés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Közlekedési bűncselekmények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Közrend elleni bűncselekmények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Kriminálpolitika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Kriminálpolitika és társadalompolitika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kriminálpolitika hatékonysága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Kriminálpszichológia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Kriminológia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Kriminológia</w:t>
            </w: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elméletek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Kriminológia</w:t>
            </w: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kutatási módszerek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Kultúra és bűnözés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Látens bűnözés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Média és kriminálpolitika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Migráció és bűnözés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Nemek és bűnözés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Pártfogó felügyelet és alternatív szankciók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Pönológia</w:t>
            </w:r>
            <w:proofErr w:type="spellEnd"/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Rendészeti modellek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Semlegesítés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Szabadságelvonás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Szegénység és bűnözés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Szenvedélyszerek és bűnözés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Szervezett bűnözés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Szocializáció és bűnözés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Technikai fejlődés és bűnözéskontroll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Terrorizmus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Uzsora-bűncselekmények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Vagyon elleni bűncselekmények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Viktimológia</w:t>
            </w:r>
          </w:p>
        </w:tc>
      </w:tr>
    </w:tbl>
    <w:p w:rsidR="00334520" w:rsidRPr="00334520" w:rsidRDefault="00334520" w:rsidP="003810B2">
      <w:pPr>
        <w:pStyle w:val="rovat"/>
      </w:pPr>
      <w:bookmarkStart w:id="73" w:name="_Toc461995586"/>
      <w:bookmarkStart w:id="74" w:name="_Toc462210494"/>
      <w:bookmarkStart w:id="75" w:name="_Toc462210561"/>
      <w:bookmarkStart w:id="76" w:name="_Toc462210661"/>
      <w:r w:rsidRPr="00334520">
        <w:lastRenderedPageBreak/>
        <w:t>A magánjog általános része</w:t>
      </w:r>
      <w:bookmarkEnd w:id="73"/>
      <w:bookmarkEnd w:id="74"/>
      <w:bookmarkEnd w:id="75"/>
      <w:bookmarkEnd w:id="76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689"/>
      </w:tblGrid>
      <w:tr w:rsidR="00334520" w:rsidRPr="001D29B6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1D29B6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</w:t>
            </w: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ondatlanság (magánjog)</w:t>
            </w:r>
          </w:p>
        </w:tc>
      </w:tr>
      <w:tr w:rsidR="00334520" w:rsidRPr="001D29B6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1D29B6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Jóerkölcsbe</w:t>
            </w:r>
            <w:proofErr w:type="spellEnd"/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ütköző jogügyletek</w:t>
            </w:r>
          </w:p>
        </w:tc>
      </w:tr>
      <w:tr w:rsidR="00334520" w:rsidRPr="001D29B6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1D29B6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Jogcím</w:t>
            </w:r>
          </w:p>
        </w:tc>
      </w:tr>
      <w:tr w:rsidR="00334520" w:rsidRPr="001D29B6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1D29B6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joggal való visszaélés</w:t>
            </w:r>
          </w:p>
        </w:tc>
      </w:tr>
      <w:tr w:rsidR="00334520" w:rsidRPr="001D29B6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1D29B6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Jogi tények</w:t>
            </w:r>
          </w:p>
        </w:tc>
      </w:tr>
      <w:tr w:rsidR="00334520" w:rsidRPr="001D29B6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1D29B6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Jogszerű és jogellenes magatartások</w:t>
            </w:r>
          </w:p>
        </w:tc>
      </w:tr>
      <w:tr w:rsidR="00334520" w:rsidRPr="001D29B6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1D29B6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Jogutódlás</w:t>
            </w:r>
          </w:p>
        </w:tc>
      </w:tr>
      <w:tr w:rsidR="00334520" w:rsidRPr="001D29B6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1D29B6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Jogügyletek általában</w:t>
            </w:r>
          </w:p>
        </w:tc>
      </w:tr>
      <w:tr w:rsidR="00334520" w:rsidRPr="001D29B6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1D29B6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Jogügyletek értelmezése</w:t>
            </w:r>
          </w:p>
        </w:tc>
      </w:tr>
      <w:tr w:rsidR="00334520" w:rsidRPr="001D29B6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1D29B6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Jogviszony (magánjog)</w:t>
            </w:r>
          </w:p>
        </w:tc>
      </w:tr>
      <w:tr w:rsidR="00334520" w:rsidRPr="001D29B6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1D29B6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Jóhiszeműség és rosszhiszeműség</w:t>
            </w:r>
          </w:p>
        </w:tc>
      </w:tr>
      <w:tr w:rsidR="00334520" w:rsidRPr="001D29B6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1D29B6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Jóhiszeműség és tisztesség</w:t>
            </w:r>
          </w:p>
        </w:tc>
      </w:tr>
      <w:tr w:rsidR="00334520" w:rsidRPr="001D29B6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1D29B6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Kötelezettség (magánjog)</w:t>
            </w:r>
          </w:p>
        </w:tc>
      </w:tr>
      <w:tr w:rsidR="00334520" w:rsidRPr="001D29B6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1D29B6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Magánjog</w:t>
            </w:r>
          </w:p>
        </w:tc>
      </w:tr>
      <w:tr w:rsidR="00334520" w:rsidRPr="001D29B6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1D29B6" w:rsidRDefault="00334520" w:rsidP="0033452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A magánjog általános része</w:t>
            </w:r>
          </w:p>
        </w:tc>
      </w:tr>
      <w:tr w:rsidR="00334520" w:rsidRPr="001D29B6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1D29B6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 védett magatartások</w:t>
            </w:r>
          </w:p>
        </w:tc>
      </w:tr>
      <w:tr w:rsidR="00334520" w:rsidRPr="001D29B6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1D29B6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Önhatalom</w:t>
            </w:r>
          </w:p>
        </w:tc>
      </w:tr>
      <w:tr w:rsidR="00334520" w:rsidRPr="001D29B6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1D29B6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Privátautonómia</w:t>
            </w:r>
          </w:p>
        </w:tc>
      </w:tr>
      <w:tr w:rsidR="00334520" w:rsidRPr="001D29B6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1D29B6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Ráutaló magatartás</w:t>
            </w:r>
          </w:p>
        </w:tc>
      </w:tr>
      <w:tr w:rsidR="00334520" w:rsidRPr="001D29B6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1D29B6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Reálaktusok</w:t>
            </w:r>
          </w:p>
        </w:tc>
      </w:tr>
      <w:tr w:rsidR="00334520" w:rsidRPr="001D29B6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1D29B6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Szándékosság (magánjog)</w:t>
            </w:r>
          </w:p>
        </w:tc>
      </w:tr>
      <w:tr w:rsidR="00334520" w:rsidRPr="001D29B6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1D29B6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Szankciók (magánjog)</w:t>
            </w:r>
          </w:p>
        </w:tc>
      </w:tr>
      <w:tr w:rsidR="00334520" w:rsidRPr="001D29B6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1D29B6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Szükséghelyzet</w:t>
            </w:r>
          </w:p>
        </w:tc>
      </w:tr>
      <w:tr w:rsidR="00334520" w:rsidRPr="001D29B6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1D29B6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Típuskényszer</w:t>
            </w:r>
          </w:p>
        </w:tc>
      </w:tr>
      <w:tr w:rsidR="00334520" w:rsidRPr="001D29B6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1D29B6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Utaló magatartás</w:t>
            </w:r>
          </w:p>
        </w:tc>
      </w:tr>
      <w:tr w:rsidR="00334520" w:rsidRPr="001D29B6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1D29B6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Vagyon</w:t>
            </w:r>
          </w:p>
        </w:tc>
      </w:tr>
      <w:tr w:rsidR="00334520" w:rsidRPr="001D29B6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1D29B6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Váromány</w:t>
            </w:r>
            <w:proofErr w:type="spellEnd"/>
          </w:p>
        </w:tc>
      </w:tr>
    </w:tbl>
    <w:p w:rsidR="00334520" w:rsidRDefault="00334520" w:rsidP="003810B2">
      <w:pPr>
        <w:pStyle w:val="rovat"/>
      </w:pPr>
      <w:bookmarkStart w:id="77" w:name="_Toc461995587"/>
      <w:bookmarkStart w:id="78" w:name="_Toc462210495"/>
      <w:bookmarkStart w:id="79" w:name="_Toc462210562"/>
      <w:bookmarkStart w:id="80" w:name="_Toc462210662"/>
      <w:r w:rsidRPr="00334520">
        <w:lastRenderedPageBreak/>
        <w:t>Munkajog</w:t>
      </w:r>
      <w:bookmarkEnd w:id="77"/>
      <w:bookmarkEnd w:id="78"/>
      <w:bookmarkEnd w:id="79"/>
      <w:bookmarkEnd w:id="80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095"/>
      </w:tblGrid>
      <w:tr w:rsidR="00334520" w:rsidRPr="00944FBA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44FBA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Atipikus munkajogviszonyok</w:t>
            </w:r>
          </w:p>
        </w:tc>
      </w:tr>
      <w:tr w:rsidR="00334520" w:rsidRPr="00944FBA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44FBA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Díjazás</w:t>
            </w:r>
          </w:p>
        </w:tc>
      </w:tr>
      <w:tr w:rsidR="00334520" w:rsidRPr="00944FBA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44FBA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egyenlő bánásmód elve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munkajog</w:t>
            </w: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</w:tr>
      <w:tr w:rsidR="00334520" w:rsidRPr="00944FBA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44FBA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Érdekképviseletek 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munkajog</w:t>
            </w: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ban</w:t>
            </w:r>
          </w:p>
        </w:tc>
      </w:tr>
      <w:tr w:rsidR="00334520" w:rsidRPr="00944FBA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44FBA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Felelősségi jogviszonyok</w:t>
            </w:r>
          </w:p>
        </w:tc>
      </w:tr>
      <w:tr w:rsidR="00334520" w:rsidRPr="00944FBA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44FBA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Jognyilatkozatok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munkajog</w:t>
            </w: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</w:tr>
      <w:tr w:rsidR="00334520" w:rsidRPr="00944FBA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44FBA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Kollektív szerződés</w:t>
            </w:r>
          </w:p>
        </w:tc>
      </w:tr>
      <w:tr w:rsidR="00334520" w:rsidRPr="00944FBA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44FBA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Kollíziós</w:t>
            </w:r>
            <w:proofErr w:type="spellEnd"/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szabályok 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munkajog</w:t>
            </w: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ban</w:t>
            </w:r>
          </w:p>
        </w:tc>
      </w:tr>
      <w:tr w:rsidR="00334520" w:rsidRPr="00944FBA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44FBA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Munkaharc</w:t>
            </w:r>
          </w:p>
        </w:tc>
      </w:tr>
      <w:tr w:rsidR="00334520" w:rsidRPr="00944FBA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44FBA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Munkaidő és pihenőidő</w:t>
            </w:r>
          </w:p>
        </w:tc>
      </w:tr>
      <w:tr w:rsidR="00334520" w:rsidRPr="00944FBA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44FBA" w:rsidRDefault="00334520" w:rsidP="0033452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Munkajog</w:t>
            </w:r>
          </w:p>
        </w:tc>
      </w:tr>
      <w:tr w:rsidR="00334520" w:rsidRPr="00944FBA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44FBA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munkajog</w:t>
            </w: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forrásai</w:t>
            </w:r>
          </w:p>
        </w:tc>
      </w:tr>
      <w:tr w:rsidR="00334520" w:rsidRPr="00944FBA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44FBA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Munkajog</w:t>
            </w: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alapelvek</w:t>
            </w:r>
          </w:p>
        </w:tc>
      </w:tr>
      <w:tr w:rsidR="00334520" w:rsidRPr="00944FBA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44FBA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Munkajog</w:t>
            </w: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viták</w:t>
            </w:r>
          </w:p>
        </w:tc>
      </w:tr>
      <w:tr w:rsidR="00334520" w:rsidRPr="00944FBA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44FBA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munkajog</w:t>
            </w: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viszony alanyai</w:t>
            </w:r>
          </w:p>
        </w:tc>
      </w:tr>
      <w:tr w:rsidR="00334520" w:rsidRPr="00944FBA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44FBA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Munkajog</w:t>
            </w: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viszony létesítése</w:t>
            </w:r>
          </w:p>
        </w:tc>
      </w:tr>
      <w:tr w:rsidR="00334520" w:rsidRPr="00944FBA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44FBA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munkajog</w:t>
            </w: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viszony megszűnése és megszüntetése</w:t>
            </w:r>
          </w:p>
        </w:tc>
      </w:tr>
      <w:tr w:rsidR="00334520" w:rsidRPr="00944FBA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44FBA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munkajog</w:t>
            </w: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viszony módosítása</w:t>
            </w:r>
          </w:p>
        </w:tc>
      </w:tr>
      <w:tr w:rsidR="00334520" w:rsidRPr="00944FBA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44FBA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munkajog</w:t>
            </w: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viszony tartalma és teljesítése</w:t>
            </w:r>
          </w:p>
        </w:tc>
      </w:tr>
      <w:tr w:rsidR="00334520" w:rsidRPr="00944FBA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44FBA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munkáltató személyében bekövetkező változás</w:t>
            </w:r>
          </w:p>
        </w:tc>
      </w:tr>
      <w:tr w:rsidR="00334520" w:rsidRPr="00944FBA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44FBA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Személyiségi jogok a munkaviszonyban</w:t>
            </w:r>
          </w:p>
        </w:tc>
      </w:tr>
      <w:tr w:rsidR="00334520" w:rsidRPr="00944FBA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44FBA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Szerződések 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munkajog</w:t>
            </w: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viszonyhoz kapcsolódóan</w:t>
            </w:r>
          </w:p>
        </w:tc>
      </w:tr>
      <w:tr w:rsidR="00334520" w:rsidRPr="00944FBA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44FBA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Üzemi alkotmányjog</w:t>
            </w:r>
          </w:p>
        </w:tc>
      </w:tr>
    </w:tbl>
    <w:p w:rsidR="00334520" w:rsidRPr="00334520" w:rsidRDefault="00334520" w:rsidP="003810B2">
      <w:pPr>
        <w:pStyle w:val="rovat"/>
      </w:pPr>
      <w:bookmarkStart w:id="81" w:name="_Toc461995588"/>
      <w:bookmarkStart w:id="82" w:name="_Toc462210496"/>
      <w:bookmarkStart w:id="83" w:name="_Toc462210563"/>
      <w:bookmarkStart w:id="84" w:name="_Toc462210663"/>
      <w:r w:rsidRPr="00334520">
        <w:lastRenderedPageBreak/>
        <w:t>A nemzetközi gazdasági kapcsolatok joga</w:t>
      </w:r>
      <w:bookmarkEnd w:id="81"/>
      <w:bookmarkEnd w:id="82"/>
      <w:bookmarkEnd w:id="83"/>
      <w:bookmarkEnd w:id="84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7801"/>
      </w:tblGrid>
      <w:tr w:rsidR="00334520" w:rsidRPr="006F2B6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6F2B6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Általános Egyezmény a Szolgáltatások Kereskedelméről</w:t>
            </w:r>
          </w:p>
        </w:tc>
      </w:tr>
      <w:tr w:rsidR="00334520" w:rsidRPr="006F2B6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6F2B6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Általános Vám- és Kereskedelmi Egyezmény</w:t>
            </w:r>
          </w:p>
        </w:tc>
      </w:tr>
      <w:tr w:rsidR="00334520" w:rsidRPr="006F2B6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6F2B6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Beruházási Viták Rendezésének Nemzetközi Központja</w:t>
            </w:r>
          </w:p>
        </w:tc>
      </w:tr>
      <w:tr w:rsidR="00334520" w:rsidRPr="006F2B6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6F2B6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Beruházásvédelem</w:t>
            </w:r>
            <w:proofErr w:type="spellEnd"/>
          </w:p>
        </w:tc>
      </w:tr>
      <w:tr w:rsidR="00334520" w:rsidRPr="006F2B6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6F2B6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Hajóraklevél</w:t>
            </w:r>
            <w:proofErr w:type="spellEnd"/>
          </w:p>
        </w:tc>
      </w:tr>
      <w:tr w:rsidR="00334520" w:rsidRPr="006F2B6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6F2B6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Kereskedelmi Világszervezet</w:t>
            </w:r>
          </w:p>
        </w:tc>
      </w:tr>
      <w:tr w:rsidR="00334520" w:rsidRPr="006F2B6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6F2B6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legnagyobb kedvezményes elbánás elve</w:t>
            </w:r>
          </w:p>
        </w:tc>
      </w:tr>
      <w:tr w:rsidR="00334520" w:rsidRPr="006F2B6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6F2B6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Lex</w:t>
            </w:r>
            <w:proofErr w:type="spellEnd"/>
            <w:r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mercatoria</w:t>
            </w:r>
            <w:proofErr w:type="spellEnd"/>
          </w:p>
        </w:tc>
      </w:tr>
      <w:tr w:rsidR="00334520" w:rsidRPr="006F2B6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6F2B6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nemzeti elbánás elve</w:t>
            </w:r>
          </w:p>
        </w:tc>
      </w:tr>
      <w:tr w:rsidR="00334520" w:rsidRPr="006F2B6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6F2B6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fizetési ügyletek</w:t>
            </w:r>
          </w:p>
        </w:tc>
      </w:tr>
      <w:tr w:rsidR="00334520" w:rsidRPr="006F2B6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6F2B61" w:rsidRDefault="00334520" w:rsidP="0033452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A nemzetközi gazdasági kapcsolatok joga</w:t>
            </w:r>
          </w:p>
        </w:tc>
      </w:tr>
      <w:tr w:rsidR="00334520" w:rsidRPr="006F2B6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6F2B6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Kereskedelmi Feltételek</w:t>
            </w:r>
          </w:p>
        </w:tc>
      </w:tr>
      <w:tr w:rsidR="00334520" w:rsidRPr="006F2B6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6F2B6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Kereskedelmi Kamara</w:t>
            </w:r>
          </w:p>
        </w:tc>
      </w:tr>
      <w:tr w:rsidR="00334520" w:rsidRPr="006F2B6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6F2B6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szokások és szokványok</w:t>
            </w:r>
          </w:p>
        </w:tc>
      </w:tr>
      <w:tr w:rsidR="00334520" w:rsidRPr="006F2B6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6F2B6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Regionális gazdasági integrációk</w:t>
            </w:r>
          </w:p>
        </w:tc>
      </w:tr>
      <w:tr w:rsidR="00334520" w:rsidRPr="006F2B6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6F2B6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Szellemi Tulajdonjogok Kereskedelmi Vonatkozásairól Szóló Megállapodás</w:t>
            </w:r>
          </w:p>
        </w:tc>
      </w:tr>
    </w:tbl>
    <w:p w:rsidR="00334520" w:rsidRPr="00334520" w:rsidRDefault="00334520" w:rsidP="003810B2">
      <w:pPr>
        <w:pStyle w:val="rovat"/>
      </w:pPr>
      <w:bookmarkStart w:id="85" w:name="_Toc461995589"/>
      <w:bookmarkStart w:id="86" w:name="_Toc462210497"/>
      <w:bookmarkStart w:id="87" w:name="_Toc462210564"/>
      <w:bookmarkStart w:id="88" w:name="_Toc462210664"/>
      <w:r w:rsidRPr="00334520">
        <w:lastRenderedPageBreak/>
        <w:t>Nemzetközi jog</w:t>
      </w:r>
      <w:bookmarkEnd w:id="85"/>
      <w:bookmarkEnd w:id="86"/>
      <w:bookmarkEnd w:id="87"/>
      <w:bookmarkEnd w:id="88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301"/>
      </w:tblGrid>
      <w:tr w:rsidR="00334520" w:rsidRPr="007310E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7310E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 (nemzetközi jog)</w:t>
            </w:r>
          </w:p>
        </w:tc>
      </w:tr>
      <w:tr w:rsidR="00334520" w:rsidRPr="007310E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7310E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Államelismerés és kormányelismerés</w:t>
            </w:r>
          </w:p>
        </w:tc>
      </w:tr>
      <w:tr w:rsidR="00334520" w:rsidRPr="007310E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7310E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államok egyoldalú aktusai</w:t>
            </w:r>
          </w:p>
        </w:tc>
      </w:tr>
      <w:tr w:rsidR="00334520" w:rsidRPr="007310E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7310E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államok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jog</w:t>
            </w: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felelőssége</w:t>
            </w:r>
          </w:p>
        </w:tc>
      </w:tr>
      <w:tr w:rsidR="00334520" w:rsidRPr="007310E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7310E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államok szuverén egyenlősége</w:t>
            </w:r>
          </w:p>
        </w:tc>
      </w:tr>
      <w:tr w:rsidR="00334520" w:rsidRPr="007310E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7310E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Állampolgárság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jog)</w:t>
            </w:r>
          </w:p>
        </w:tc>
      </w:tr>
      <w:tr w:rsidR="00334520" w:rsidRPr="007310E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7310E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beavatkozás tilalma</w:t>
            </w:r>
          </w:p>
        </w:tc>
      </w:tr>
      <w:tr w:rsidR="00334520" w:rsidRPr="007310E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7310E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civilizált nemzetek által elismert általános jogelvek</w:t>
            </w:r>
          </w:p>
        </w:tc>
      </w:tr>
      <w:tr w:rsidR="00334520" w:rsidRPr="007310E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7310E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Diplomáciai kapcsolatok</w:t>
            </w:r>
          </w:p>
        </w:tc>
      </w:tr>
      <w:tr w:rsidR="00334520" w:rsidRPr="007310E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7310E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Egyesült Nemzetek Szervezete</w:t>
            </w:r>
          </w:p>
        </w:tc>
      </w:tr>
      <w:tr w:rsidR="00334520" w:rsidRPr="007310E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7310E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emberi jogok regionális védelme</w:t>
            </w:r>
          </w:p>
        </w:tc>
      </w:tr>
      <w:tr w:rsidR="00334520" w:rsidRPr="007310E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7310E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emberi jogok univerzális védelme</w:t>
            </w:r>
          </w:p>
        </w:tc>
      </w:tr>
      <w:tr w:rsidR="00334520" w:rsidRPr="007310E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7310E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erőszak tilalma</w:t>
            </w:r>
          </w:p>
        </w:tc>
      </w:tr>
      <w:tr w:rsidR="00334520" w:rsidRPr="007310E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7310E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Észak-atlanti Szerződés Szervezete</w:t>
            </w:r>
          </w:p>
        </w:tc>
      </w:tr>
      <w:tr w:rsidR="00334520" w:rsidRPr="007310E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7310E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Biztonsági és Együttműködési Szervezet</w:t>
            </w:r>
          </w:p>
        </w:tc>
      </w:tr>
      <w:tr w:rsidR="00334520" w:rsidRPr="007310E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7310E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 Tanács</w:t>
            </w:r>
          </w:p>
        </w:tc>
      </w:tr>
      <w:tr w:rsidR="00334520" w:rsidRPr="007310E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7310E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fegyveres összeütközések joga, nemzetközi humanitárius jog</w:t>
            </w:r>
          </w:p>
        </w:tc>
      </w:tr>
      <w:tr w:rsidR="00334520" w:rsidRPr="007310E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7310E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Fegyverzetkorlátozás és leszerelés</w:t>
            </w:r>
          </w:p>
        </w:tc>
      </w:tr>
      <w:tr w:rsidR="00334520" w:rsidRPr="007310E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7310E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Kisebbségek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jog</w:t>
            </w: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helyzete</w:t>
            </w:r>
          </w:p>
        </w:tc>
      </w:tr>
      <w:tr w:rsidR="00334520" w:rsidRPr="007310E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7310E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Konzuli kapcsolatok</w:t>
            </w:r>
          </w:p>
        </w:tc>
      </w:tr>
      <w:tr w:rsidR="00334520" w:rsidRPr="007310E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7310E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különböző nemzetek legkiválóbb publicistáinak tanítása</w:t>
            </w:r>
          </w:p>
        </w:tc>
      </w:tr>
      <w:tr w:rsidR="00334520" w:rsidRPr="007310E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7310E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Menekültek</w:t>
            </w:r>
          </w:p>
        </w:tc>
      </w:tr>
      <w:tr w:rsidR="00334520" w:rsidRPr="007310E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7310E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bíráskodás</w:t>
            </w:r>
          </w:p>
        </w:tc>
      </w:tr>
      <w:tr w:rsidR="00334520" w:rsidRPr="007310E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7310E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bíróságok döntései</w:t>
            </w:r>
          </w:p>
        </w:tc>
      </w:tr>
      <w:tr w:rsidR="00334520" w:rsidRPr="007310E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7310E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Nemzetközi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büntetőjog (nemzetközi jog</w:t>
            </w: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</w:tr>
      <w:tr w:rsidR="00334520" w:rsidRPr="007310E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7310E1" w:rsidRDefault="00334520" w:rsidP="0033452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Nemzetközi jog</w:t>
            </w:r>
          </w:p>
        </w:tc>
      </w:tr>
      <w:tr w:rsidR="00334520" w:rsidRPr="007310E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7310E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nemzetközi jog</w:t>
            </w: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és a belső jog viszonya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(nemzetközi jog)</w:t>
            </w:r>
          </w:p>
        </w:tc>
      </w:tr>
      <w:tr w:rsidR="00334520" w:rsidRPr="007310E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7310E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nemzetközi jog </w:t>
            </w: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különleges alanyai</w:t>
            </w:r>
          </w:p>
        </w:tc>
      </w:tr>
      <w:tr w:rsidR="00334520" w:rsidRPr="007310E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7310E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szervezetek</w:t>
            </w:r>
          </w:p>
        </w:tc>
      </w:tr>
      <w:tr w:rsidR="00334520" w:rsidRPr="007310E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7310E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szervezetek határozatai</w:t>
            </w:r>
          </w:p>
        </w:tc>
      </w:tr>
      <w:tr w:rsidR="00334520" w:rsidRPr="007310E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7310E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szerződések</w:t>
            </w:r>
          </w:p>
        </w:tc>
      </w:tr>
      <w:tr w:rsidR="00334520" w:rsidRPr="007310E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7310E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szokásjog</w:t>
            </w:r>
          </w:p>
        </w:tc>
      </w:tr>
      <w:tr w:rsidR="00334520" w:rsidRPr="007310E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7310E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népek önrendelkezési joga</w:t>
            </w:r>
          </w:p>
        </w:tc>
      </w:tr>
      <w:tr w:rsidR="00334520" w:rsidRPr="007310E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7310E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Szankciók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jog</w:t>
            </w: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</w:tr>
      <w:tr w:rsidR="00334520" w:rsidRPr="007310E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7310E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Térség és terület 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jog</w:t>
            </w: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ban</w:t>
            </w:r>
          </w:p>
        </w:tc>
      </w:tr>
      <w:tr w:rsidR="00334520" w:rsidRPr="007310E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7310E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Viták békés rendezése</w:t>
            </w:r>
          </w:p>
        </w:tc>
      </w:tr>
    </w:tbl>
    <w:p w:rsidR="00334520" w:rsidRPr="00334520" w:rsidRDefault="00334520" w:rsidP="003810B2">
      <w:pPr>
        <w:pStyle w:val="rovat"/>
      </w:pPr>
      <w:bookmarkStart w:id="89" w:name="_Toc461995590"/>
      <w:bookmarkStart w:id="90" w:name="_Toc462210498"/>
      <w:bookmarkStart w:id="91" w:name="_Toc462210565"/>
      <w:bookmarkStart w:id="92" w:name="_Toc462210665"/>
      <w:r w:rsidRPr="00334520">
        <w:lastRenderedPageBreak/>
        <w:t>Nemzetközi magánjog</w:t>
      </w:r>
      <w:bookmarkEnd w:id="89"/>
      <w:bookmarkEnd w:id="90"/>
      <w:bookmarkEnd w:id="91"/>
      <w:bookmarkEnd w:id="92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175"/>
      </w:tblGrid>
      <w:tr w:rsidR="00334520" w:rsidRPr="00C25BE3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C25BE3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Csalárd kapcsolás</w:t>
            </w:r>
          </w:p>
        </w:tc>
      </w:tr>
      <w:tr w:rsidR="00334520" w:rsidRPr="00C25BE3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C25BE3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C25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Dépeçage</w:t>
            </w:r>
            <w:proofErr w:type="spellEnd"/>
          </w:p>
        </w:tc>
      </w:tr>
      <w:tr w:rsidR="00334520" w:rsidRPr="00C25BE3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C25BE3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C25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Előkérdés</w:t>
            </w:r>
          </w:p>
        </w:tc>
      </w:tr>
      <w:tr w:rsidR="00334520" w:rsidRPr="00C25BE3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C25BE3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C25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ember személyes joga</w:t>
            </w:r>
          </w:p>
        </w:tc>
      </w:tr>
      <w:tr w:rsidR="00334520" w:rsidRPr="00C25BE3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C25BE3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Hozzáigazítás</w:t>
            </w:r>
          </w:p>
        </w:tc>
      </w:tr>
      <w:tr w:rsidR="00334520" w:rsidRPr="00C25BE3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C25BE3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C25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jogi személyek személyes joga</w:t>
            </w:r>
          </w:p>
        </w:tc>
      </w:tr>
      <w:tr w:rsidR="00334520" w:rsidRPr="00C25BE3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C25BE3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Jogválasztás</w:t>
            </w:r>
          </w:p>
        </w:tc>
      </w:tr>
      <w:tr w:rsidR="00334520" w:rsidRPr="00C25BE3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C25BE3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C25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Kapcsoló tényezők</w:t>
            </w:r>
          </w:p>
        </w:tc>
      </w:tr>
      <w:tr w:rsidR="00334520" w:rsidRPr="00C25BE3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C25BE3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Kollíziós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norma</w:t>
            </w:r>
          </w:p>
        </w:tc>
      </w:tr>
      <w:tr w:rsidR="00334520" w:rsidRPr="00C25BE3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C25BE3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Közrend</w:t>
            </w:r>
          </w:p>
        </w:tc>
      </w:tr>
      <w:tr w:rsidR="00334520" w:rsidRPr="00C25BE3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C25BE3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C25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külföldi jog alkalmazásának mellőzése</w:t>
            </w:r>
          </w:p>
        </w:tc>
      </w:tr>
      <w:tr w:rsidR="00334520" w:rsidRPr="00C25BE3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C25BE3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C25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külföldi jog tartalmának megállapítása</w:t>
            </w:r>
          </w:p>
        </w:tc>
      </w:tr>
      <w:tr w:rsidR="00334520" w:rsidRPr="00C25BE3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C25BE3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C25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Minősítés</w:t>
            </w:r>
          </w:p>
        </w:tc>
      </w:tr>
      <w:tr w:rsidR="00334520" w:rsidRPr="00C25BE3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C25BE3" w:rsidRDefault="00334520" w:rsidP="0033452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Nemzetközi magánjog</w:t>
            </w:r>
          </w:p>
        </w:tc>
      </w:tr>
      <w:tr w:rsidR="00334520" w:rsidRPr="00C25BE3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C25BE3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magánjog</w:t>
            </w:r>
            <w:r w:rsidRPr="00C25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tényállás</w:t>
            </w:r>
          </w:p>
        </w:tc>
      </w:tr>
      <w:tr w:rsidR="00334520" w:rsidRPr="00C25BE3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C25BE3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Statútumváltás</w:t>
            </w:r>
            <w:proofErr w:type="spellEnd"/>
          </w:p>
        </w:tc>
      </w:tr>
      <w:tr w:rsidR="00334520" w:rsidRPr="00C25BE3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C25BE3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C25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Visszautalás és továbbutalás</w:t>
            </w:r>
          </w:p>
        </w:tc>
      </w:tr>
    </w:tbl>
    <w:p w:rsidR="00334520" w:rsidRPr="00334520" w:rsidRDefault="00334520" w:rsidP="003810B2">
      <w:pPr>
        <w:pStyle w:val="rovat"/>
      </w:pPr>
      <w:bookmarkStart w:id="93" w:name="_Toc461995591"/>
      <w:bookmarkStart w:id="94" w:name="_Toc462210499"/>
      <w:bookmarkStart w:id="95" w:name="_Toc462210566"/>
      <w:bookmarkStart w:id="96" w:name="_Toc462210666"/>
      <w:r w:rsidRPr="00334520">
        <w:lastRenderedPageBreak/>
        <w:t>Öröklési jog</w:t>
      </w:r>
      <w:bookmarkEnd w:id="93"/>
      <w:bookmarkEnd w:id="94"/>
      <w:bookmarkEnd w:id="95"/>
      <w:bookmarkEnd w:id="96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455"/>
      </w:tblGrid>
      <w:tr w:rsidR="00334520" w:rsidRPr="009F6258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F6258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Az á</w:t>
            </w: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llam öröklése</w:t>
            </w:r>
          </w:p>
        </w:tc>
      </w:tr>
      <w:tr w:rsidR="00334520" w:rsidRPr="009F6258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F6258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Hagyaték</w:t>
            </w:r>
          </w:p>
        </w:tc>
      </w:tr>
      <w:tr w:rsidR="00334520" w:rsidRPr="009F6258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F6258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Hagyatéki osztály</w:t>
            </w:r>
          </w:p>
        </w:tc>
      </w:tr>
      <w:tr w:rsidR="00334520" w:rsidRPr="009F6258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F6258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Hagyomány</w:t>
            </w:r>
          </w:p>
        </w:tc>
      </w:tr>
      <w:tr w:rsidR="00334520" w:rsidRPr="009F6258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F6258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Halál esetére szóló ajándékozás</w:t>
            </w:r>
          </w:p>
        </w:tc>
      </w:tr>
      <w:tr w:rsidR="00334520" w:rsidRPr="009F6258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F6258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Helyettes öröklés</w:t>
            </w:r>
          </w:p>
        </w:tc>
      </w:tr>
      <w:tr w:rsidR="00334520" w:rsidRPr="009F6258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F6258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Kiesés az öröklésből</w:t>
            </w:r>
          </w:p>
        </w:tc>
      </w:tr>
      <w:tr w:rsidR="00334520" w:rsidRPr="009F6258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F6258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Kötelesrész</w:t>
            </w:r>
            <w:proofErr w:type="spellEnd"/>
          </w:p>
        </w:tc>
      </w:tr>
      <w:tr w:rsidR="00334520" w:rsidRPr="009F6258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F6258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Meghagyás</w:t>
            </w:r>
          </w:p>
        </w:tc>
      </w:tr>
      <w:tr w:rsidR="00334520" w:rsidRPr="009F6258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F6258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Növendékjog</w:t>
            </w:r>
          </w:p>
        </w:tc>
      </w:tr>
      <w:tr w:rsidR="00334520" w:rsidRPr="009F6258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F6258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Öröklés</w:t>
            </w:r>
          </w:p>
        </w:tc>
      </w:tr>
      <w:tr w:rsidR="00334520" w:rsidRPr="009F6258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F6258" w:rsidRDefault="00334520" w:rsidP="0033452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Öröklési jog</w:t>
            </w:r>
          </w:p>
        </w:tc>
      </w:tr>
      <w:tr w:rsidR="00334520" w:rsidRPr="009F6258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F6258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Öröklési jog</w:t>
            </w: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viszony</w:t>
            </w:r>
          </w:p>
        </w:tc>
      </w:tr>
      <w:tr w:rsidR="00334520" w:rsidRPr="009F6258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F6258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Öröklési szerződés</w:t>
            </w:r>
          </w:p>
        </w:tc>
      </w:tr>
      <w:tr w:rsidR="00334520" w:rsidRPr="009F6258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F6258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örökös felelőssége</w:t>
            </w:r>
          </w:p>
        </w:tc>
      </w:tr>
      <w:tr w:rsidR="00334520" w:rsidRPr="009F6258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F6258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örökös jogállása</w:t>
            </w:r>
          </w:p>
        </w:tc>
      </w:tr>
      <w:tr w:rsidR="00334520" w:rsidRPr="009F6258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F6258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Örökség</w:t>
            </w:r>
          </w:p>
        </w:tc>
      </w:tr>
      <w:tr w:rsidR="00334520" w:rsidRPr="009F6258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F6258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Törvényes öröklés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öröklési jog</w:t>
            </w: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</w:tr>
      <w:tr w:rsidR="00334520" w:rsidRPr="009F6258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F6258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Utóöröklés</w:t>
            </w:r>
          </w:p>
        </w:tc>
      </w:tr>
      <w:tr w:rsidR="00334520" w:rsidRPr="009F6258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F6258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Végintézkedés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öröklési jog</w:t>
            </w: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</w:tr>
      <w:tr w:rsidR="00334520" w:rsidRPr="009F6258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F6258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Végrendelet</w:t>
            </w:r>
          </w:p>
        </w:tc>
      </w:tr>
      <w:tr w:rsidR="00334520" w:rsidRPr="009F6258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F6258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végrendelet értelmezése</w:t>
            </w:r>
          </w:p>
        </w:tc>
      </w:tr>
      <w:tr w:rsidR="00334520" w:rsidRPr="009F6258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F6258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végrendelet érvényessége és hatályossága</w:t>
            </w:r>
          </w:p>
        </w:tc>
      </w:tr>
    </w:tbl>
    <w:p w:rsidR="00334520" w:rsidRPr="00334520" w:rsidRDefault="00334520" w:rsidP="003810B2">
      <w:pPr>
        <w:pStyle w:val="rovat"/>
      </w:pPr>
      <w:bookmarkStart w:id="97" w:name="_Toc461995592"/>
      <w:bookmarkStart w:id="98" w:name="_Toc462210500"/>
      <w:bookmarkStart w:id="99" w:name="_Toc462210567"/>
      <w:bookmarkStart w:id="100" w:name="_Toc462210667"/>
      <w:r w:rsidRPr="00334520">
        <w:lastRenderedPageBreak/>
        <w:t>Pénzügyi jog</w:t>
      </w:r>
      <w:bookmarkEnd w:id="97"/>
      <w:bookmarkEnd w:id="98"/>
      <w:bookmarkEnd w:id="99"/>
      <w:bookmarkEnd w:id="100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688"/>
      </w:tblGrid>
      <w:tr w:rsidR="00334520" w:rsidRPr="00BC274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BC274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Adóeljárás</w:t>
            </w:r>
          </w:p>
        </w:tc>
      </w:tr>
      <w:tr w:rsidR="00334520" w:rsidRPr="00BC274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BC274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adó fogalma</w:t>
            </w:r>
          </w:p>
        </w:tc>
      </w:tr>
      <w:tr w:rsidR="00334520" w:rsidRPr="00BC274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BC274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Adókikerülés és adókijátszás</w:t>
            </w:r>
          </w:p>
        </w:tc>
      </w:tr>
      <w:tr w:rsidR="00334520" w:rsidRPr="00BC274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BC274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Adórendszer</w:t>
            </w:r>
          </w:p>
        </w:tc>
      </w:tr>
      <w:tr w:rsidR="00334520" w:rsidRPr="00BC274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BC274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adózás és a számvitel kapcsolata</w:t>
            </w:r>
          </w:p>
        </w:tc>
      </w:tr>
      <w:tr w:rsidR="00334520" w:rsidRPr="00BC274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BC274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adóztatás igazságossága</w:t>
            </w:r>
          </w:p>
        </w:tc>
      </w:tr>
      <w:tr w:rsidR="00334520" w:rsidRPr="00BC274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BC274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bankrendszer története</w:t>
            </w:r>
          </w:p>
        </w:tc>
      </w:tr>
      <w:tr w:rsidR="00334520" w:rsidRPr="00BC274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BC274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Biztosítók</w:t>
            </w:r>
          </w:p>
        </w:tc>
      </w:tr>
      <w:tr w:rsidR="00334520" w:rsidRPr="00BC274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BC274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Unió adójoga</w:t>
            </w:r>
          </w:p>
        </w:tc>
      </w:tr>
      <w:tr w:rsidR="00334520" w:rsidRPr="00BC274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BC274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Fogyasztási adók</w:t>
            </w:r>
          </w:p>
        </w:tc>
      </w:tr>
      <w:tr w:rsidR="00334520" w:rsidRPr="00BC274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BC274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Jövedelemadók</w:t>
            </w:r>
          </w:p>
        </w:tc>
      </w:tr>
      <w:tr w:rsidR="00334520" w:rsidRPr="00BC274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BC274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Kereskedelmi bankok</w:t>
            </w:r>
          </w:p>
        </w:tc>
      </w:tr>
      <w:tr w:rsidR="00334520" w:rsidRPr="00BC274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BC274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Költségvetés</w:t>
            </w:r>
          </w:p>
        </w:tc>
      </w:tr>
      <w:tr w:rsidR="00334520" w:rsidRPr="00BC274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BC274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Költségvetési intézményrendszer és ellenőrzés</w:t>
            </w:r>
          </w:p>
        </w:tc>
      </w:tr>
      <w:tr w:rsidR="00334520" w:rsidRPr="00BC274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BC274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Központi bankok</w:t>
            </w:r>
          </w:p>
        </w:tc>
      </w:tr>
      <w:tr w:rsidR="00334520" w:rsidRPr="00BC274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BC274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adózás</w:t>
            </w:r>
          </w:p>
        </w:tc>
      </w:tr>
      <w:tr w:rsidR="00334520" w:rsidRPr="00BC274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BC274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pénz- és tőkepiac egyéb szereplői</w:t>
            </w:r>
          </w:p>
        </w:tc>
      </w:tr>
      <w:tr w:rsidR="00334520" w:rsidRPr="00BC274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BC274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Pénz- és tőkepiaci felügyelet</w:t>
            </w:r>
          </w:p>
        </w:tc>
      </w:tr>
      <w:tr w:rsidR="00334520" w:rsidRPr="00BC274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BC2741" w:rsidRDefault="00334520" w:rsidP="0033452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 w:rsidRPr="00BC274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Pénzügyi jog</w:t>
            </w:r>
          </w:p>
        </w:tc>
      </w:tr>
      <w:tr w:rsidR="00334520" w:rsidRPr="00BC274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BC274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Tőzsde</w:t>
            </w:r>
          </w:p>
        </w:tc>
      </w:tr>
      <w:tr w:rsidR="00334520" w:rsidRPr="00BC274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BC274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Transzferár szabályok</w:t>
            </w:r>
          </w:p>
        </w:tc>
      </w:tr>
      <w:tr w:rsidR="00334520" w:rsidRPr="00BC274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BC274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Vagyonadó</w:t>
            </w:r>
          </w:p>
        </w:tc>
      </w:tr>
    </w:tbl>
    <w:p w:rsidR="00334520" w:rsidRPr="003810B2" w:rsidRDefault="00334520" w:rsidP="003810B2">
      <w:pPr>
        <w:pStyle w:val="rovat"/>
      </w:pPr>
      <w:bookmarkStart w:id="101" w:name="_Toc461995593"/>
      <w:bookmarkStart w:id="102" w:name="_Toc462210501"/>
      <w:bookmarkStart w:id="103" w:name="_Toc462210568"/>
      <w:bookmarkStart w:id="104" w:name="_Toc462210668"/>
      <w:r w:rsidRPr="003810B2">
        <w:lastRenderedPageBreak/>
        <w:t>Polgári eljárásjog</w:t>
      </w:r>
      <w:bookmarkEnd w:id="101"/>
      <w:bookmarkEnd w:id="102"/>
      <w:bookmarkEnd w:id="103"/>
      <w:bookmarkEnd w:id="104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108"/>
      </w:tblGrid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 részvétele a polgári eljárásban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Beadványok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Bíróság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polgári eljárásjog</w:t>
            </w: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Bírósági határozatok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bírósági határozatok joghatásai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Bírósági végrehajtás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Bizonyítás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polgári eljárásjog</w:t>
            </w: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Cégeljárás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Egyszerűsített eljárások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eljárási cselekmények általános tanai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Felek a polgári perben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Fizetésképtelenségi eljárások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Határidő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Hatáskör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Ideiglenes jogvédelem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Illetékesség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Iparjogvédelmi perek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Joghatóság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Jogi segítségnyújtás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Jogsegély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Képviselet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polgári eljárásjog</w:t>
            </w: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Kereset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Kézbesítés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(polgári eljárásjog)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Kizárás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polgári eljárásjog</w:t>
            </w: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Kollektív igényérvényesítés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Közigazgatási per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Közjegyzői </w:t>
            </w:r>
            <w:proofErr w:type="spellStart"/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nemperes</w:t>
            </w:r>
            <w:proofErr w:type="spellEnd"/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eljárások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Külföldi határozatok elismerése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Külföldi határozatok végrehajtása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Mediáció</w:t>
            </w:r>
            <w:proofErr w:type="spellEnd"/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Mulasztás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polgári eljárásjog</w:t>
            </w: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Munkaügyi bíráskodás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Nemzetközi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polgári eljárásjog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Per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Perelőfeltételek és perakadályok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Perhatékonyság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Perköltség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Perorvoslatok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Polgári eljárásjog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polgári eljárásjog </w:t>
            </w: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alapelvei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polgári eljárásjog </w:t>
            </w: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forrásai és hatálya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Sajtóhelyreigazítási</w:t>
            </w:r>
            <w:proofErr w:type="spellEnd"/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eljárás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Személyállapoti perek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Személyiségvédelem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Szerep- és </w:t>
            </w:r>
            <w:proofErr w:type="spellStart"/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felelősségmegosztás</w:t>
            </w:r>
            <w:proofErr w:type="spellEnd"/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Tárgyalás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polgári eljárásjog</w:t>
            </w: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Választottbíráskodás</w:t>
            </w:r>
            <w:proofErr w:type="spellEnd"/>
          </w:p>
        </w:tc>
      </w:tr>
    </w:tbl>
    <w:p w:rsidR="00334520" w:rsidRPr="000E60F1" w:rsidRDefault="00334520" w:rsidP="003810B2">
      <w:pPr>
        <w:pStyle w:val="rovat"/>
      </w:pPr>
      <w:bookmarkStart w:id="105" w:name="_Toc461995594"/>
      <w:bookmarkStart w:id="106" w:name="_Toc462210502"/>
      <w:bookmarkStart w:id="107" w:name="_Toc462210569"/>
      <w:bookmarkStart w:id="108" w:name="_Toc462210669"/>
      <w:r w:rsidRPr="000E60F1">
        <w:lastRenderedPageBreak/>
        <w:t>Római jog</w:t>
      </w:r>
      <w:bookmarkEnd w:id="105"/>
      <w:bookmarkEnd w:id="106"/>
      <w:bookmarkEnd w:id="107"/>
      <w:bookmarkEnd w:id="108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81"/>
      </w:tblGrid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Adásvétel (római jog)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állami hatalom gyakorlásának jogi keretei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Árucsere és jog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Banki jogügyletek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Bérlet (római jog)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Birtok (római jog)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 igazságszolgáltatás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család jogi koncepciói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Cselekvőképesség (római jog)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Elbirtoklás (római jog)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Filozófia és jog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Földbirtok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EC4653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C4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 és jog (római jog)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célú társulások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Halál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esetére szóló egyedi jogutódlás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Házasság (római jog)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Hitelbiztosítékok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Idegen dologbeli jogok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commune</w:t>
            </w:r>
            <w:proofErr w:type="spellEnd"/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Jogászjog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jogfejlesztés útjai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Jogi humanizmus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Jogképesség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Jogtagozódás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Jogtranszfer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Jusztiniánuszi</w:t>
            </w:r>
            <w:proofErr w:type="spellEnd"/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kodifikáció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Kárkötelem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Keresetjogi gondolkodás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Kereskedelmi jogi intézmények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Konszenzuális kötelmi viszonyok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Kötelmi viszonyok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Közbűncselekmények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Magánbűncselekmények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Magánjogi igazságszolgáltatás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Magánjogi jogérvényesítés (római jog)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nők jogi helyzete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Öröklési folyamat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Öröklés végrendelet ellenére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Pénz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Perbeli képviselet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Peren kívüli jogsegélyek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Peres eljárás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Rabszolgaság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Reálsz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erződések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Római jog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római jog forrásai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római jog ismeretforrásai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római jog tudománya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Római közigazgatás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Római polgárjog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Szerződés (római jog)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Szerződésszerű tények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Törvényes öröklés (római jog)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Tulajdonformák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Tulajdonosi jogosítványok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Tulajdonszerzés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Tulajdonvédelem (római jog)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7502DB">
              <w:rPr>
                <w:rFonts w:ascii="Times" w:eastAsia="Times New Roman" w:hAnsi="Times" w:cs="Times"/>
                <w:sz w:val="24"/>
                <w:szCs w:val="24"/>
                <w:lang w:eastAsia="hu-HU"/>
              </w:rPr>
              <w:t>Usus</w:t>
            </w:r>
            <w:proofErr w:type="spellEnd"/>
            <w:r w:rsidRPr="007502DB">
              <w:rPr>
                <w:rFonts w:ascii="Times" w:eastAsia="Times New Roman" w:hAnsi="Times" w:cs="Times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7502DB">
              <w:rPr>
                <w:rFonts w:ascii="Times" w:eastAsia="Times New Roman" w:hAnsi="Times" w:cs="Times"/>
                <w:sz w:val="24"/>
                <w:szCs w:val="24"/>
                <w:lang w:eastAsia="hu-HU"/>
              </w:rPr>
              <w:t>modernus</w:t>
            </w:r>
            <w:proofErr w:type="spellEnd"/>
            <w:r w:rsidRPr="007502DB">
              <w:rPr>
                <w:rFonts w:ascii="Times" w:eastAsia="Times New Roman" w:hAnsi="Times" w:cs="Times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7502DB">
              <w:rPr>
                <w:rFonts w:ascii="Times" w:eastAsia="Times New Roman" w:hAnsi="Times" w:cs="Times"/>
                <w:sz w:val="24"/>
                <w:szCs w:val="24"/>
                <w:lang w:eastAsia="hu-HU"/>
              </w:rPr>
              <w:t>pandectarum</w:t>
            </w:r>
            <w:proofErr w:type="spellEnd"/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Ügyleti képviselet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Végrendeleti öröklés</w:t>
            </w:r>
          </w:p>
        </w:tc>
      </w:tr>
    </w:tbl>
    <w:p w:rsidR="00334520" w:rsidRPr="000E60F1" w:rsidRDefault="000E60F1" w:rsidP="003810B2">
      <w:pPr>
        <w:pStyle w:val="rovat"/>
      </w:pPr>
      <w:bookmarkStart w:id="109" w:name="_Toc461995595"/>
      <w:bookmarkStart w:id="110" w:name="_Toc462210503"/>
      <w:bookmarkStart w:id="111" w:name="_Toc462210570"/>
      <w:bookmarkStart w:id="112" w:name="_Toc462210670"/>
      <w:r w:rsidRPr="000E60F1">
        <w:lastRenderedPageBreak/>
        <w:t>Személyi jog</w:t>
      </w:r>
      <w:bookmarkEnd w:id="109"/>
      <w:bookmarkEnd w:id="110"/>
      <w:bookmarkEnd w:id="111"/>
      <w:bookmarkEnd w:id="112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28"/>
      </w:tblGrid>
      <w:tr w:rsidR="009465E4" w:rsidRPr="00E72B3F" w:rsidTr="003810B2">
        <w:trPr>
          <w:trHeight w:val="315"/>
        </w:trPr>
        <w:tc>
          <w:tcPr>
            <w:tcW w:w="0" w:type="auto"/>
            <w:noWrap/>
          </w:tcPr>
          <w:p w:rsidR="009465E4" w:rsidRDefault="009465E4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Alapítvány</w:t>
            </w:r>
          </w:p>
        </w:tc>
      </w:tr>
      <w:tr w:rsidR="000E60F1" w:rsidRPr="00E72B3F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E72B3F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 magánjogi jogalanyisága</w:t>
            </w:r>
          </w:p>
        </w:tc>
      </w:tr>
      <w:tr w:rsidR="000E60F1" w:rsidRPr="00E72B3F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E72B3F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Cselekvőképesség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személyi jog</w:t>
            </w:r>
            <w:r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</w:tr>
      <w:tr w:rsidR="000E60F1" w:rsidRPr="00E72B3F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E72B3F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Egyesület</w:t>
            </w:r>
          </w:p>
        </w:tc>
      </w:tr>
      <w:tr w:rsidR="000E60F1" w:rsidRPr="00E72B3F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E72B3F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Emberi méltóság</w:t>
            </w:r>
          </w:p>
        </w:tc>
      </w:tr>
      <w:tr w:rsidR="000E60F1" w:rsidRPr="00E72B3F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E72B3F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Gyűlöletbeszéd</w:t>
            </w:r>
          </w:p>
        </w:tc>
      </w:tr>
      <w:tr w:rsidR="000E60F1" w:rsidRPr="00E72B3F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E72B3F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Jogalanyiság és jogképesség</w:t>
            </w:r>
          </w:p>
        </w:tc>
      </w:tr>
      <w:tr w:rsidR="000E60F1" w:rsidRPr="00E72B3F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E72B3F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Jogi személy (polgári jog)</w:t>
            </w:r>
          </w:p>
        </w:tc>
      </w:tr>
      <w:tr w:rsidR="000E60F1" w:rsidRPr="00E72B3F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E72B3F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jogi személyek ügyvezetése és képviselete</w:t>
            </w:r>
          </w:p>
        </w:tc>
      </w:tr>
      <w:tr w:rsidR="000E60F1" w:rsidRPr="00E72B3F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E72B3F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Kegyeleti jog</w:t>
            </w:r>
          </w:p>
        </w:tc>
      </w:tr>
      <w:tr w:rsidR="000E60F1" w:rsidRPr="00E72B3F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E72B3F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képmás és a hangfelvétel védelme</w:t>
            </w:r>
          </w:p>
        </w:tc>
      </w:tr>
      <w:tr w:rsidR="000E60F1" w:rsidRPr="00E72B3F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E72B3F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Közéleti szereplés</w:t>
            </w:r>
          </w:p>
        </w:tc>
      </w:tr>
      <w:tr w:rsidR="000E60F1" w:rsidRPr="00E72B3F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E72B3F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magánélet védelme</w:t>
            </w:r>
          </w:p>
        </w:tc>
      </w:tr>
      <w:tr w:rsidR="000E60F1" w:rsidRPr="00E72B3F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E72B3F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Névjog</w:t>
            </w:r>
          </w:p>
        </w:tc>
      </w:tr>
      <w:tr w:rsidR="000E60F1" w:rsidRPr="00E72B3F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E72B3F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Sérelemdíj</w:t>
            </w:r>
          </w:p>
        </w:tc>
      </w:tr>
      <w:tr w:rsidR="000E60F1" w:rsidRPr="00E72B3F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E72B3F" w:rsidRDefault="000E60F1" w:rsidP="004A430C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Személyi jog</w:t>
            </w:r>
          </w:p>
        </w:tc>
      </w:tr>
      <w:tr w:rsidR="000E60F1" w:rsidRPr="00E72B3F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E72B3F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Személyiségvédelem a sajtóval szemben</w:t>
            </w:r>
          </w:p>
        </w:tc>
      </w:tr>
      <w:tr w:rsidR="000E60F1" w:rsidRPr="00E72B3F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E72B3F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személyiségvédelem eszközei</w:t>
            </w:r>
          </w:p>
        </w:tc>
      </w:tr>
      <w:tr w:rsidR="000E60F1" w:rsidRPr="00E72B3F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E72B3F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Üzleti titok</w:t>
            </w:r>
          </w:p>
        </w:tc>
      </w:tr>
    </w:tbl>
    <w:p w:rsidR="000E60F1" w:rsidRPr="000E60F1" w:rsidRDefault="000E60F1" w:rsidP="003810B2">
      <w:pPr>
        <w:pStyle w:val="rovat"/>
      </w:pPr>
      <w:bookmarkStart w:id="113" w:name="_Toc461995596"/>
      <w:bookmarkStart w:id="114" w:name="_Toc462210504"/>
      <w:bookmarkStart w:id="115" w:name="_Toc462210571"/>
      <w:bookmarkStart w:id="116" w:name="_Toc462210671"/>
      <w:r w:rsidRPr="000E60F1">
        <w:lastRenderedPageBreak/>
        <w:t>Szerzői jog és iparjogvédelem</w:t>
      </w:r>
      <w:bookmarkEnd w:id="113"/>
      <w:bookmarkEnd w:id="114"/>
      <w:bookmarkEnd w:id="115"/>
      <w:bookmarkEnd w:id="116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7181"/>
      </w:tblGrid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Adatbázis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biológiai találmányok jogi védelme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Budapesti Szerződés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Doménnév</w:t>
            </w:r>
            <w:proofErr w:type="spellEnd"/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jogi védelme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Egységes szabadalmi oltalom és bíráskodás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Előadóművészi teljesítmény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Eredet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megjelölések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nemzetközi oltalma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</w:t>
            </w: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urópai szabadalmi oltalom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</w:t>
            </w: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urópai uniós szerzői jog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</w:t>
            </w: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ájlmegosztás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Felhasználás és felhasználási módok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Felhasználói tartalom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Felhő alapú szolgáltatás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Film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formatervezési minták nemzetközi oltalma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Földrajzi árujelzők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földrajzi árujelzők közösségi oltalma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gyógysze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rtalálmányok szabadalmi oltalma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hangfelvétel jogi védelme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Használat a védjegyjogban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Hasznosítás a szabadalmi és mintajogban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ipari minták nemzetközi osztályozása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ip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ari tulajdon nemzetközi oltalma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Iparjogvédelem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</w:t>
            </w: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parjogvédelmi oltalmi formák az Európai Unióban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Jellegbitorlás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(szerzői jog)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Jogátruházási szerződések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Kereskedelmi név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Kereskedelmi névhasználati szerződés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Kiegészítő oltalmi tanúsítvány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Közös jogkezelés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Közösségi formatervezési minta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Közösségi növényfajta-oltalom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Közösségi védjegy, európai uniós védjegy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Magáncélú másolás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Műszaki alkotások jogi védelme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eljárási jogegységesítés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iparjogvédelmi oltalmi egyezmények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iparjogvédelmi oltalmi formák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iparjogvédelmi osztályozási egyezmények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szerzői és szomszédos jogi egyezmények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 xml:space="preserve">Rádió- és </w:t>
            </w:r>
            <w:proofErr w:type="spellStart"/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televízióműsor</w:t>
            </w:r>
            <w:proofErr w:type="spellEnd"/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Szabadalmi és mintaoltalmi jogi kivételek és korlátozások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Szabadalmi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jogi nemzetközi jogegységesítés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szabadalom és know-how hasznosítása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Szabadalom- és mintahasznosítási szerződés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Számítógéppel megvalósított találmányok jogi védelme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Szellemi alkotások jogi védelme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szellemi tulajdon elleni jogsértés jogkövetkezményei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szellemi tulajdoni jogsértés tárgyában hozott határozatok végrehajtása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szellemi tulajdonjog alapjai az Európai Unió jogában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Szellemi tulajdonjog és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versenyjog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szellemi tulajdonjog határai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szellemi tulajdon jogi védelme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szellemi tulajdon jogi védelmének története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Személyhez fűződő jogok a szabadalmi és a mintaoltalmi jogban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Személyhez fűződő jogok a szerzői jogban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Szerzői jog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Szerzői jog és iparjogvédelem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szerzői joghoz kapcsolódó és azzal szomszédos jogok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Szerzői jogi és iparjogvédelmi </w:t>
            </w:r>
            <w:proofErr w:type="spellStart"/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licenciaszerződés</w:t>
            </w:r>
            <w:proofErr w:type="spellEnd"/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Szerzői jogi felhasználási szerződés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Szerzői jogi kivételek és korlátozások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szerzői mű és jogi védelme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Szoftver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Szolgálati művek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Szolgálati találmányok és minták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Az ü</w:t>
            </w: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zleti titok és know-how, védett ismeret jogi védelme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vállalat- és árujelzők jogi védelme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Védelmi idő a szabadalmi és a mintaoltalmi jogban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Védelmi idő a szerzői jogban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Védelmi idő a védjegyjogban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Védjegyek nemzetközi oltalma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Védjegy és jogi védelme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Védjegyhasználati szerződés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Védjegyjogi jogegységesítés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Védjegyjogi kivételek és korlátozások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Védjegymegjelölések osztályozása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Videómegosztás</w:t>
            </w:r>
            <w:proofErr w:type="spellEnd"/>
          </w:p>
        </w:tc>
      </w:tr>
    </w:tbl>
    <w:p w:rsidR="000E60F1" w:rsidRPr="000E60F1" w:rsidRDefault="000E60F1" w:rsidP="003810B2">
      <w:pPr>
        <w:pStyle w:val="rovat"/>
      </w:pPr>
      <w:bookmarkStart w:id="117" w:name="_Toc461995597"/>
      <w:bookmarkStart w:id="118" w:name="_Toc462210505"/>
      <w:bookmarkStart w:id="119" w:name="_Toc462210572"/>
      <w:bookmarkStart w:id="120" w:name="_Toc462210672"/>
      <w:r w:rsidRPr="000E60F1">
        <w:lastRenderedPageBreak/>
        <w:t>Társasági jog</w:t>
      </w:r>
      <w:bookmarkEnd w:id="117"/>
      <w:bookmarkEnd w:id="118"/>
      <w:bookmarkEnd w:id="119"/>
      <w:bookmarkEnd w:id="120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221"/>
      </w:tblGrid>
      <w:tr w:rsidR="0066495E" w:rsidRPr="00703EBB" w:rsidTr="003810B2">
        <w:trPr>
          <w:trHeight w:val="315"/>
        </w:trPr>
        <w:tc>
          <w:tcPr>
            <w:tcW w:w="0" w:type="auto"/>
            <w:noWrap/>
          </w:tcPr>
          <w:p w:rsidR="0066495E" w:rsidRPr="00703EBB" w:rsidRDefault="0066495E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Betéti társaság</w:t>
            </w:r>
          </w:p>
        </w:tc>
      </w:tr>
      <w:tr w:rsidR="00BB6591" w:rsidRPr="00703EBB" w:rsidTr="003810B2">
        <w:trPr>
          <w:trHeight w:val="315"/>
        </w:trPr>
        <w:tc>
          <w:tcPr>
            <w:tcW w:w="0" w:type="auto"/>
            <w:noWrap/>
          </w:tcPr>
          <w:p w:rsidR="00BB6591" w:rsidRDefault="00BB659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Cégnyilvántartás</w:t>
            </w:r>
          </w:p>
        </w:tc>
      </w:tr>
      <w:tr w:rsidR="000E60F1" w:rsidRPr="00703EBB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703EBB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Dolgozói részvétel a gazdasági társaságokban</w:t>
            </w:r>
          </w:p>
        </w:tc>
      </w:tr>
      <w:tr w:rsidR="000E60F1" w:rsidRPr="00703EBB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703EBB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Egyesülés</w:t>
            </w:r>
          </w:p>
        </w:tc>
      </w:tr>
      <w:tr w:rsidR="000E60F1" w:rsidRPr="00703EBB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703EBB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Egyszemélyes társaság</w:t>
            </w:r>
          </w:p>
        </w:tc>
      </w:tr>
      <w:tr w:rsidR="000E60F1" w:rsidRPr="00703EBB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703EBB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</w:t>
            </w: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urópai társasági formá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</w:t>
            </w:r>
          </w:p>
        </w:tc>
      </w:tr>
      <w:tr w:rsidR="000E60F1" w:rsidRPr="00703EBB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703EBB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Felelős társaságirányítás</w:t>
            </w:r>
          </w:p>
        </w:tc>
      </w:tr>
      <w:tr w:rsidR="000E60F1" w:rsidRPr="00703EBB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703EBB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társaságok</w:t>
            </w:r>
          </w:p>
        </w:tc>
      </w:tr>
      <w:tr w:rsidR="000E60F1" w:rsidRPr="00703EBB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703EBB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társaságok alapítása</w:t>
            </w:r>
          </w:p>
        </w:tc>
      </w:tr>
      <w:tr w:rsidR="000E60F1" w:rsidRPr="00703EBB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703EBB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társaságok átalakulása, egyesülése és szétválása</w:t>
            </w:r>
          </w:p>
        </w:tc>
      </w:tr>
      <w:tr w:rsidR="000E60F1" w:rsidRPr="00703EBB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703EBB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társaságok befolyásszerzése</w:t>
            </w:r>
          </w:p>
        </w:tc>
      </w:tr>
      <w:tr w:rsidR="000E60F1" w:rsidRPr="00703EBB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703EBB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társaságok cégneve</w:t>
            </w:r>
          </w:p>
        </w:tc>
      </w:tr>
      <w:tr w:rsidR="000E60F1" w:rsidRPr="00703EBB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703EBB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társaságok határozatainak bírósági felülvizsgálata</w:t>
            </w:r>
          </w:p>
        </w:tc>
      </w:tr>
      <w:tr w:rsidR="000E60F1" w:rsidRPr="00703EBB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703EBB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társaságok hitelezőinek védelme</w:t>
            </w:r>
          </w:p>
        </w:tc>
      </w:tr>
      <w:tr w:rsidR="000E60F1" w:rsidRPr="00703EBB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703EBB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társaságok jogalanyiságának áttörése</w:t>
            </w:r>
          </w:p>
        </w:tc>
      </w:tr>
      <w:tr w:rsidR="000E60F1" w:rsidRPr="00703EBB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703EBB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társaságok jogképessége</w:t>
            </w:r>
          </w:p>
        </w:tc>
      </w:tr>
      <w:tr w:rsidR="000E60F1" w:rsidRPr="00703EBB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703EBB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társaságok jogutód nélküli megszűnése</w:t>
            </w:r>
          </w:p>
        </w:tc>
      </w:tr>
      <w:tr w:rsidR="000E60F1" w:rsidRPr="00703EBB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703EBB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társaságok képviselete</w:t>
            </w:r>
          </w:p>
        </w:tc>
      </w:tr>
      <w:tr w:rsidR="000E60F1" w:rsidRPr="00703EBB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703EBB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társaságok székhelye, telephelye és fióktelepe</w:t>
            </w:r>
          </w:p>
        </w:tc>
      </w:tr>
      <w:tr w:rsidR="000E60F1" w:rsidRPr="00703EBB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703EBB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társaságok szervezete</w:t>
            </w:r>
          </w:p>
        </w:tc>
      </w:tr>
      <w:tr w:rsidR="000E60F1" w:rsidRPr="00703EBB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703EBB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társaságok tartozásaiért való helytállás</w:t>
            </w:r>
          </w:p>
        </w:tc>
      </w:tr>
      <w:tr w:rsidR="000E60F1" w:rsidRPr="00703EBB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703EBB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társaságok tulajdonosi ellenőrzése</w:t>
            </w:r>
          </w:p>
        </w:tc>
      </w:tr>
      <w:tr w:rsidR="000E60F1" w:rsidRPr="00703EBB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703EBB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Jegyzett tőke</w:t>
            </w:r>
          </w:p>
        </w:tc>
      </w:tr>
      <w:tr w:rsidR="000E60F1" w:rsidRPr="00703EBB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703EBB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Kisebbségvédelem</w:t>
            </w:r>
          </w:p>
        </w:tc>
      </w:tr>
      <w:tr w:rsidR="000E60F1" w:rsidRPr="00703EBB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703EBB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Korlátolt felelősségű társaság</w:t>
            </w:r>
          </w:p>
        </w:tc>
      </w:tr>
      <w:tr w:rsidR="000E60F1" w:rsidRPr="00703EBB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703EBB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Közkereseti társaság</w:t>
            </w:r>
          </w:p>
        </w:tc>
      </w:tr>
      <w:tr w:rsidR="000E60F1" w:rsidRPr="00703EBB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703EBB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Osztalék</w:t>
            </w:r>
          </w:p>
        </w:tc>
      </w:tr>
      <w:tr w:rsidR="000E60F1" w:rsidRPr="00703EBB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703EBB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Részvény</w:t>
            </w:r>
          </w:p>
        </w:tc>
      </w:tr>
      <w:tr w:rsidR="000E60F1" w:rsidRPr="00703EBB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703EBB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Részvénytársaság</w:t>
            </w:r>
          </w:p>
        </w:tc>
      </w:tr>
      <w:tr w:rsidR="000E60F1" w:rsidRPr="00703EBB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703EBB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Saját részvény és saját üzletrész</w:t>
            </w:r>
          </w:p>
        </w:tc>
      </w:tr>
      <w:tr w:rsidR="000E60F1" w:rsidRPr="00703EBB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703EBB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Tag kizárása a gazdasági társaságból</w:t>
            </w:r>
          </w:p>
        </w:tc>
      </w:tr>
      <w:tr w:rsidR="000E60F1" w:rsidRPr="00703EBB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703EBB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Tagsági jogok és gyakorlásuk</w:t>
            </w:r>
          </w:p>
        </w:tc>
      </w:tr>
      <w:tr w:rsidR="000E60F1" w:rsidRPr="00703EBB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703EBB" w:rsidRDefault="000E60F1" w:rsidP="004A430C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Társasági jog</w:t>
            </w:r>
          </w:p>
        </w:tc>
      </w:tr>
      <w:tr w:rsidR="000E60F1" w:rsidRPr="00703EBB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703EBB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törvényes működés bi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ztosítékai</w:t>
            </w:r>
          </w:p>
        </w:tc>
      </w:tr>
      <w:tr w:rsidR="000E60F1" w:rsidRPr="00703EBB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703EBB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Törzstőke és törzsbetét</w:t>
            </w:r>
          </w:p>
        </w:tc>
      </w:tr>
      <w:tr w:rsidR="000E60F1" w:rsidRPr="00703EBB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703EBB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Ügyvezetés és vezető tisztségviselők</w:t>
            </w:r>
          </w:p>
        </w:tc>
      </w:tr>
      <w:tr w:rsidR="000E60F1" w:rsidRPr="00703EBB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703EBB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Üzletrész</w:t>
            </w:r>
          </w:p>
        </w:tc>
      </w:tr>
    </w:tbl>
    <w:p w:rsidR="000E60F1" w:rsidRDefault="000E60F1" w:rsidP="003810B2">
      <w:pPr>
        <w:pStyle w:val="rovat"/>
      </w:pPr>
      <w:bookmarkStart w:id="121" w:name="_Toc461995598"/>
      <w:bookmarkStart w:id="122" w:name="_Toc462210506"/>
      <w:bookmarkStart w:id="123" w:name="_Toc462210573"/>
      <w:bookmarkStart w:id="124" w:name="_Toc462210673"/>
      <w:r w:rsidRPr="000E60F1">
        <w:lastRenderedPageBreak/>
        <w:t>Versenyjog</w:t>
      </w:r>
      <w:bookmarkEnd w:id="121"/>
      <w:bookmarkEnd w:id="122"/>
      <w:bookmarkEnd w:id="123"/>
      <w:bookmarkEnd w:id="124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315"/>
      </w:tblGrid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Állami támogatás</w:t>
            </w:r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Általános gazdasági érdekű szolgáltatás</w:t>
            </w:r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Árprés</w:t>
            </w:r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Árukapcsolás</w:t>
            </w:r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Bagatellkartell</w:t>
            </w:r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Bojkottfelhívás</w:t>
            </w:r>
            <w:proofErr w:type="spellEnd"/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Bojkottmegállapodás</w:t>
            </w:r>
            <w:proofErr w:type="spellEnd"/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Csoportmentességi rendelet</w:t>
            </w:r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Diszkrimináció (versenyjog)</w:t>
            </w:r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Egyedi mentesség</w:t>
            </w:r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Egyetemes szolgáltatás</w:t>
            </w:r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Engedékenységi politika</w:t>
            </w:r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Érintett piac</w:t>
            </w:r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Erőfölény</w:t>
            </w:r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Erőfölénnyel való visszaélés</w:t>
            </w:r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Észszerűségi teszt</w:t>
            </w:r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Felfaló árazás </w:t>
            </w:r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Hatásos verseny</w:t>
            </w:r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Hírnévrontás</w:t>
            </w:r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Hűségkedvezmény</w:t>
            </w:r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Járulékos korlátozások</w:t>
            </w:r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Jellegbitorlás (versenyjog)</w:t>
            </w:r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Kartell</w:t>
            </w:r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Kiszorító visszaélés</w:t>
            </w:r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Kizsákmányoló visszaélés</w:t>
            </w:r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Korrekciós intézkedések</w:t>
            </w:r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Magánjogi jogérvényesítés (versenyjog)</w:t>
            </w:r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Menedék</w:t>
            </w:r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Nélkülözhetetlen eszközök</w:t>
            </w:r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Összefonódás</w:t>
            </w:r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tagállamközi kereskedelem érintettsége</w:t>
            </w:r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Területen kívüli hatály</w:t>
            </w:r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Területi kizárólagosság</w:t>
            </w:r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tisztességtelen verseny tilalma</w:t>
            </w:r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Túlárazás</w:t>
            </w:r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Ügynök</w:t>
            </w:r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Az üzleti titok megsértése</w:t>
            </w:r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Vállalkozás (versenyjog)</w:t>
            </w:r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Versenyellenes cél</w:t>
            </w:r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Versenyellenes hatás</w:t>
            </w:r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Versenyellenesség</w:t>
            </w:r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A versenyeztetés tisztaságának megsértése</w:t>
            </w:r>
          </w:p>
        </w:tc>
      </w:tr>
      <w:tr w:rsidR="00C62020" w:rsidRPr="009465E4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Versenyjog</w:t>
            </w:r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Viszonteladási ár</w:t>
            </w:r>
          </w:p>
        </w:tc>
      </w:tr>
    </w:tbl>
    <w:p w:rsidR="001A1382" w:rsidRPr="008661E5" w:rsidRDefault="001A1382" w:rsidP="00C62020"/>
    <w:sectPr w:rsidR="001A1382" w:rsidRPr="008661E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7CB6" w:rsidRDefault="00687CB6" w:rsidP="005F6E0C">
      <w:pPr>
        <w:spacing w:after="0" w:line="240" w:lineRule="auto"/>
      </w:pPr>
      <w:r>
        <w:separator/>
      </w:r>
    </w:p>
  </w:endnote>
  <w:endnote w:type="continuationSeparator" w:id="0">
    <w:p w:rsidR="00687CB6" w:rsidRDefault="00687CB6" w:rsidP="005F6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 félkövér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8048595"/>
      <w:docPartObj>
        <w:docPartGallery w:val="Page Numbers (Bottom of Page)"/>
        <w:docPartUnique/>
      </w:docPartObj>
    </w:sdtPr>
    <w:sdtContent>
      <w:p w:rsidR="00DA3CF2" w:rsidRDefault="00DA3CF2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1A69">
          <w:rPr>
            <w:noProof/>
          </w:rPr>
          <w:t>1</w:t>
        </w:r>
        <w:r>
          <w:fldChar w:fldCharType="end"/>
        </w:r>
      </w:p>
    </w:sdtContent>
  </w:sdt>
  <w:p w:rsidR="00DA3CF2" w:rsidRDefault="00DA3CF2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7CB6" w:rsidRDefault="00687CB6" w:rsidP="005F6E0C">
      <w:pPr>
        <w:spacing w:after="0" w:line="240" w:lineRule="auto"/>
      </w:pPr>
      <w:r>
        <w:separator/>
      </w:r>
    </w:p>
  </w:footnote>
  <w:footnote w:type="continuationSeparator" w:id="0">
    <w:p w:rsidR="00687CB6" w:rsidRDefault="00687CB6" w:rsidP="005F6E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3CF2" w:rsidRDefault="00DA3CF2" w:rsidP="005F6E0C">
    <w:pPr>
      <w:pStyle w:val="lfej"/>
    </w:pPr>
    <w:r>
      <w:t xml:space="preserve">Internetes Jogtudományi </w:t>
    </w:r>
    <w:r w:rsidRPr="005F6E0C">
      <w:t>Enciklopédia</w:t>
    </w:r>
    <w:r>
      <w:t xml:space="preserve"> – címszólista rovatonként, 2016. szeptember 20.</w:t>
    </w:r>
  </w:p>
  <w:p w:rsidR="00DA3CF2" w:rsidRDefault="00DA3CF2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363A1A"/>
    <w:multiLevelType w:val="hybridMultilevel"/>
    <w:tmpl w:val="8348CFE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FE7115"/>
    <w:multiLevelType w:val="hybridMultilevel"/>
    <w:tmpl w:val="27845B4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FC2"/>
    <w:rsid w:val="00025C5D"/>
    <w:rsid w:val="000470F7"/>
    <w:rsid w:val="00055DF8"/>
    <w:rsid w:val="000827D2"/>
    <w:rsid w:val="000852E8"/>
    <w:rsid w:val="000A758A"/>
    <w:rsid w:val="000B12E7"/>
    <w:rsid w:val="000E60F1"/>
    <w:rsid w:val="0017352A"/>
    <w:rsid w:val="001A1382"/>
    <w:rsid w:val="001D50E0"/>
    <w:rsid w:val="001F543E"/>
    <w:rsid w:val="0021223B"/>
    <w:rsid w:val="00216EF4"/>
    <w:rsid w:val="0021706A"/>
    <w:rsid w:val="00231E7D"/>
    <w:rsid w:val="00281F10"/>
    <w:rsid w:val="00282BAA"/>
    <w:rsid w:val="002A3D5B"/>
    <w:rsid w:val="0033278E"/>
    <w:rsid w:val="00334520"/>
    <w:rsid w:val="00345722"/>
    <w:rsid w:val="00354EB7"/>
    <w:rsid w:val="00372104"/>
    <w:rsid w:val="003810B2"/>
    <w:rsid w:val="00386879"/>
    <w:rsid w:val="00397FC2"/>
    <w:rsid w:val="003B7A6F"/>
    <w:rsid w:val="003F2456"/>
    <w:rsid w:val="00405942"/>
    <w:rsid w:val="004151AC"/>
    <w:rsid w:val="00431B82"/>
    <w:rsid w:val="00450836"/>
    <w:rsid w:val="00455B83"/>
    <w:rsid w:val="004A430C"/>
    <w:rsid w:val="004B265F"/>
    <w:rsid w:val="004E631F"/>
    <w:rsid w:val="00511A69"/>
    <w:rsid w:val="0052646F"/>
    <w:rsid w:val="00526CE4"/>
    <w:rsid w:val="00562D0D"/>
    <w:rsid w:val="005939E5"/>
    <w:rsid w:val="005B30EB"/>
    <w:rsid w:val="005E15C4"/>
    <w:rsid w:val="005E6DB1"/>
    <w:rsid w:val="005F6E0C"/>
    <w:rsid w:val="006061A5"/>
    <w:rsid w:val="00615883"/>
    <w:rsid w:val="006304E6"/>
    <w:rsid w:val="0066495E"/>
    <w:rsid w:val="00687CB6"/>
    <w:rsid w:val="006D1082"/>
    <w:rsid w:val="006E1E52"/>
    <w:rsid w:val="0071358D"/>
    <w:rsid w:val="00763C21"/>
    <w:rsid w:val="007954AD"/>
    <w:rsid w:val="007D00D5"/>
    <w:rsid w:val="007E5547"/>
    <w:rsid w:val="00812EF1"/>
    <w:rsid w:val="008478ED"/>
    <w:rsid w:val="008661E5"/>
    <w:rsid w:val="00870FBF"/>
    <w:rsid w:val="0088058D"/>
    <w:rsid w:val="008813BD"/>
    <w:rsid w:val="008B6294"/>
    <w:rsid w:val="0094615B"/>
    <w:rsid w:val="009465E4"/>
    <w:rsid w:val="00972C64"/>
    <w:rsid w:val="009B4BCF"/>
    <w:rsid w:val="009C3D38"/>
    <w:rsid w:val="009C6FDE"/>
    <w:rsid w:val="009F4503"/>
    <w:rsid w:val="009F55BE"/>
    <w:rsid w:val="00AA7BD2"/>
    <w:rsid w:val="00AE1CC2"/>
    <w:rsid w:val="00B8616F"/>
    <w:rsid w:val="00B925EE"/>
    <w:rsid w:val="00BB6591"/>
    <w:rsid w:val="00BB7822"/>
    <w:rsid w:val="00BD6B4E"/>
    <w:rsid w:val="00C62020"/>
    <w:rsid w:val="00CC7724"/>
    <w:rsid w:val="00CD1619"/>
    <w:rsid w:val="00CF1A87"/>
    <w:rsid w:val="00D05D92"/>
    <w:rsid w:val="00D273EF"/>
    <w:rsid w:val="00D747B4"/>
    <w:rsid w:val="00D849B8"/>
    <w:rsid w:val="00D96A25"/>
    <w:rsid w:val="00DA3CF2"/>
    <w:rsid w:val="00DD5F15"/>
    <w:rsid w:val="00E121EF"/>
    <w:rsid w:val="00E20F7C"/>
    <w:rsid w:val="00EA285B"/>
    <w:rsid w:val="00EB5D9C"/>
    <w:rsid w:val="00EC4653"/>
    <w:rsid w:val="00EC6473"/>
    <w:rsid w:val="00F02D76"/>
    <w:rsid w:val="00F15630"/>
    <w:rsid w:val="00F53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C6FDE"/>
  </w:style>
  <w:style w:type="paragraph" w:styleId="Cmsor1">
    <w:name w:val="heading 1"/>
    <w:basedOn w:val="Norml"/>
    <w:next w:val="Norml"/>
    <w:link w:val="Cmsor1Char"/>
    <w:uiPriority w:val="9"/>
    <w:qFormat/>
    <w:rsid w:val="006D10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D10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D1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fszveg">
    <w:name w:val="+ főszöveg"/>
    <w:basedOn w:val="Norml"/>
    <w:autoRedefine/>
    <w:qFormat/>
    <w:rsid w:val="002A3D5B"/>
    <w:pPr>
      <w:spacing w:after="0" w:line="360" w:lineRule="auto"/>
      <w:ind w:firstLine="709"/>
    </w:pPr>
    <w:rPr>
      <w:rFonts w:ascii="Times New Roman" w:eastAsia="Times New Roman" w:hAnsi="Times New Roman" w:cs="Calibri"/>
      <w:lang w:eastAsia="hu-HU"/>
    </w:rPr>
  </w:style>
  <w:style w:type="table" w:styleId="Rcsostblzat">
    <w:name w:val="Table Grid"/>
    <w:basedOn w:val="Normltblzat"/>
    <w:uiPriority w:val="59"/>
    <w:rsid w:val="00397F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812EF1"/>
    <w:pPr>
      <w:ind w:left="720"/>
      <w:contextualSpacing/>
    </w:pPr>
  </w:style>
  <w:style w:type="paragraph" w:customStyle="1" w:styleId="rovat">
    <w:name w:val="rovat"/>
    <w:basedOn w:val="Norml"/>
    <w:qFormat/>
    <w:rsid w:val="003810B2"/>
    <w:pPr>
      <w:pageBreakBefore/>
    </w:pPr>
    <w:rPr>
      <w:rFonts w:ascii="Times New Roman félkövér" w:eastAsia="Times New Roman" w:hAnsi="Times New Roman félkövér" w:cs="Times New Roman"/>
      <w:b/>
      <w:color w:val="000000"/>
      <w:sz w:val="24"/>
      <w:szCs w:val="24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6D10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6D1082"/>
    <w:pPr>
      <w:outlineLvl w:val="9"/>
    </w:pPr>
    <w:rPr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D1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D1082"/>
    <w:rPr>
      <w:rFonts w:ascii="Tahoma" w:hAnsi="Tahoma" w:cs="Tahoma"/>
      <w:sz w:val="16"/>
      <w:szCs w:val="16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D10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D108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J1">
    <w:name w:val="toc 1"/>
    <w:basedOn w:val="Norml"/>
    <w:next w:val="Norml"/>
    <w:autoRedefine/>
    <w:uiPriority w:val="39"/>
    <w:unhideWhenUsed/>
    <w:rsid w:val="00055DF8"/>
    <w:pPr>
      <w:tabs>
        <w:tab w:val="right" w:leader="dot" w:pos="9062"/>
      </w:tabs>
      <w:spacing w:before="240" w:after="120" w:line="360" w:lineRule="auto"/>
    </w:pPr>
    <w:rPr>
      <w:b/>
      <w:bCs/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6D1082"/>
    <w:rPr>
      <w:color w:val="0000FF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5F6E0C"/>
    <w:pPr>
      <w:tabs>
        <w:tab w:val="center" w:pos="4536"/>
        <w:tab w:val="right" w:pos="9072"/>
      </w:tabs>
      <w:spacing w:after="0" w:line="240" w:lineRule="auto"/>
      <w:jc w:val="right"/>
    </w:pPr>
    <w:rPr>
      <w:rFonts w:ascii="Times New Roman" w:hAnsi="Times New Roman" w:cstheme="minorHAnsi"/>
      <w:sz w:val="20"/>
    </w:rPr>
  </w:style>
  <w:style w:type="character" w:customStyle="1" w:styleId="lfejChar">
    <w:name w:val="Élőfej Char"/>
    <w:basedOn w:val="Bekezdsalapbettpusa"/>
    <w:link w:val="lfej"/>
    <w:uiPriority w:val="99"/>
    <w:rsid w:val="005F6E0C"/>
    <w:rPr>
      <w:rFonts w:ascii="Times New Roman" w:hAnsi="Times New Roman" w:cstheme="minorHAnsi"/>
      <w:sz w:val="20"/>
    </w:rPr>
  </w:style>
  <w:style w:type="paragraph" w:styleId="llb">
    <w:name w:val="footer"/>
    <w:basedOn w:val="Norml"/>
    <w:link w:val="llbChar"/>
    <w:uiPriority w:val="99"/>
    <w:unhideWhenUsed/>
    <w:rsid w:val="005F6E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F6E0C"/>
  </w:style>
  <w:style w:type="paragraph" w:styleId="TJ2">
    <w:name w:val="toc 2"/>
    <w:basedOn w:val="Norml"/>
    <w:next w:val="Norml"/>
    <w:autoRedefine/>
    <w:uiPriority w:val="39"/>
    <w:unhideWhenUsed/>
    <w:rsid w:val="00055DF8"/>
    <w:pPr>
      <w:spacing w:before="120" w:after="0"/>
      <w:ind w:left="220"/>
    </w:pPr>
    <w:rPr>
      <w:i/>
      <w:iCs/>
      <w:sz w:val="20"/>
      <w:szCs w:val="20"/>
    </w:rPr>
  </w:style>
  <w:style w:type="paragraph" w:styleId="TJ3">
    <w:name w:val="toc 3"/>
    <w:basedOn w:val="Norml"/>
    <w:next w:val="Norml"/>
    <w:autoRedefine/>
    <w:uiPriority w:val="39"/>
    <w:unhideWhenUsed/>
    <w:rsid w:val="00055DF8"/>
    <w:pPr>
      <w:spacing w:after="0"/>
      <w:ind w:left="440"/>
    </w:pPr>
    <w:rPr>
      <w:sz w:val="20"/>
      <w:szCs w:val="20"/>
    </w:rPr>
  </w:style>
  <w:style w:type="paragraph" w:styleId="TJ4">
    <w:name w:val="toc 4"/>
    <w:basedOn w:val="Norml"/>
    <w:next w:val="Norml"/>
    <w:autoRedefine/>
    <w:uiPriority w:val="39"/>
    <w:unhideWhenUsed/>
    <w:rsid w:val="00055DF8"/>
    <w:pPr>
      <w:spacing w:after="0"/>
      <w:ind w:left="660"/>
    </w:pPr>
    <w:rPr>
      <w:sz w:val="20"/>
      <w:szCs w:val="20"/>
    </w:rPr>
  </w:style>
  <w:style w:type="paragraph" w:styleId="TJ5">
    <w:name w:val="toc 5"/>
    <w:basedOn w:val="Norml"/>
    <w:next w:val="Norml"/>
    <w:autoRedefine/>
    <w:uiPriority w:val="39"/>
    <w:unhideWhenUsed/>
    <w:rsid w:val="00055DF8"/>
    <w:pPr>
      <w:spacing w:after="0"/>
      <w:ind w:left="880"/>
    </w:pPr>
    <w:rPr>
      <w:sz w:val="20"/>
      <w:szCs w:val="20"/>
    </w:rPr>
  </w:style>
  <w:style w:type="paragraph" w:styleId="TJ6">
    <w:name w:val="toc 6"/>
    <w:basedOn w:val="Norml"/>
    <w:next w:val="Norml"/>
    <w:autoRedefine/>
    <w:uiPriority w:val="39"/>
    <w:unhideWhenUsed/>
    <w:rsid w:val="00055DF8"/>
    <w:pPr>
      <w:spacing w:after="0"/>
      <w:ind w:left="1100"/>
    </w:pPr>
    <w:rPr>
      <w:sz w:val="20"/>
      <w:szCs w:val="20"/>
    </w:rPr>
  </w:style>
  <w:style w:type="paragraph" w:styleId="TJ7">
    <w:name w:val="toc 7"/>
    <w:basedOn w:val="Norml"/>
    <w:next w:val="Norml"/>
    <w:autoRedefine/>
    <w:uiPriority w:val="39"/>
    <w:unhideWhenUsed/>
    <w:rsid w:val="00055DF8"/>
    <w:pPr>
      <w:spacing w:after="0"/>
      <w:ind w:left="1320"/>
    </w:pPr>
    <w:rPr>
      <w:sz w:val="20"/>
      <w:szCs w:val="20"/>
    </w:rPr>
  </w:style>
  <w:style w:type="paragraph" w:styleId="TJ8">
    <w:name w:val="toc 8"/>
    <w:basedOn w:val="Norml"/>
    <w:next w:val="Norml"/>
    <w:autoRedefine/>
    <w:uiPriority w:val="39"/>
    <w:unhideWhenUsed/>
    <w:rsid w:val="00055DF8"/>
    <w:pPr>
      <w:spacing w:after="0"/>
      <w:ind w:left="1540"/>
    </w:pPr>
    <w:rPr>
      <w:sz w:val="20"/>
      <w:szCs w:val="20"/>
    </w:rPr>
  </w:style>
  <w:style w:type="paragraph" w:styleId="TJ9">
    <w:name w:val="toc 9"/>
    <w:basedOn w:val="Norml"/>
    <w:next w:val="Norml"/>
    <w:autoRedefine/>
    <w:uiPriority w:val="39"/>
    <w:unhideWhenUsed/>
    <w:rsid w:val="00055DF8"/>
    <w:pPr>
      <w:spacing w:after="0"/>
      <w:ind w:left="176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C6FDE"/>
  </w:style>
  <w:style w:type="paragraph" w:styleId="Cmsor1">
    <w:name w:val="heading 1"/>
    <w:basedOn w:val="Norml"/>
    <w:next w:val="Norml"/>
    <w:link w:val="Cmsor1Char"/>
    <w:uiPriority w:val="9"/>
    <w:qFormat/>
    <w:rsid w:val="006D10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D10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D1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fszveg">
    <w:name w:val="+ főszöveg"/>
    <w:basedOn w:val="Norml"/>
    <w:autoRedefine/>
    <w:qFormat/>
    <w:rsid w:val="002A3D5B"/>
    <w:pPr>
      <w:spacing w:after="0" w:line="360" w:lineRule="auto"/>
      <w:ind w:firstLine="709"/>
    </w:pPr>
    <w:rPr>
      <w:rFonts w:ascii="Times New Roman" w:eastAsia="Times New Roman" w:hAnsi="Times New Roman" w:cs="Calibri"/>
      <w:lang w:eastAsia="hu-HU"/>
    </w:rPr>
  </w:style>
  <w:style w:type="table" w:styleId="Rcsostblzat">
    <w:name w:val="Table Grid"/>
    <w:basedOn w:val="Normltblzat"/>
    <w:uiPriority w:val="59"/>
    <w:rsid w:val="00397F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812EF1"/>
    <w:pPr>
      <w:ind w:left="720"/>
      <w:contextualSpacing/>
    </w:pPr>
  </w:style>
  <w:style w:type="paragraph" w:customStyle="1" w:styleId="rovat">
    <w:name w:val="rovat"/>
    <w:basedOn w:val="Norml"/>
    <w:qFormat/>
    <w:rsid w:val="003810B2"/>
    <w:pPr>
      <w:pageBreakBefore/>
    </w:pPr>
    <w:rPr>
      <w:rFonts w:ascii="Times New Roman félkövér" w:eastAsia="Times New Roman" w:hAnsi="Times New Roman félkövér" w:cs="Times New Roman"/>
      <w:b/>
      <w:color w:val="000000"/>
      <w:sz w:val="24"/>
      <w:szCs w:val="24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6D10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6D1082"/>
    <w:pPr>
      <w:outlineLvl w:val="9"/>
    </w:pPr>
    <w:rPr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D1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D1082"/>
    <w:rPr>
      <w:rFonts w:ascii="Tahoma" w:hAnsi="Tahoma" w:cs="Tahoma"/>
      <w:sz w:val="16"/>
      <w:szCs w:val="16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D10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D108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J1">
    <w:name w:val="toc 1"/>
    <w:basedOn w:val="Norml"/>
    <w:next w:val="Norml"/>
    <w:autoRedefine/>
    <w:uiPriority w:val="39"/>
    <w:unhideWhenUsed/>
    <w:rsid w:val="00055DF8"/>
    <w:pPr>
      <w:tabs>
        <w:tab w:val="right" w:leader="dot" w:pos="9062"/>
      </w:tabs>
      <w:spacing w:before="240" w:after="120" w:line="360" w:lineRule="auto"/>
    </w:pPr>
    <w:rPr>
      <w:b/>
      <w:bCs/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6D1082"/>
    <w:rPr>
      <w:color w:val="0000FF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5F6E0C"/>
    <w:pPr>
      <w:tabs>
        <w:tab w:val="center" w:pos="4536"/>
        <w:tab w:val="right" w:pos="9072"/>
      </w:tabs>
      <w:spacing w:after="0" w:line="240" w:lineRule="auto"/>
      <w:jc w:val="right"/>
    </w:pPr>
    <w:rPr>
      <w:rFonts w:ascii="Times New Roman" w:hAnsi="Times New Roman" w:cstheme="minorHAnsi"/>
      <w:sz w:val="20"/>
    </w:rPr>
  </w:style>
  <w:style w:type="character" w:customStyle="1" w:styleId="lfejChar">
    <w:name w:val="Élőfej Char"/>
    <w:basedOn w:val="Bekezdsalapbettpusa"/>
    <w:link w:val="lfej"/>
    <w:uiPriority w:val="99"/>
    <w:rsid w:val="005F6E0C"/>
    <w:rPr>
      <w:rFonts w:ascii="Times New Roman" w:hAnsi="Times New Roman" w:cstheme="minorHAnsi"/>
      <w:sz w:val="20"/>
    </w:rPr>
  </w:style>
  <w:style w:type="paragraph" w:styleId="llb">
    <w:name w:val="footer"/>
    <w:basedOn w:val="Norml"/>
    <w:link w:val="llbChar"/>
    <w:uiPriority w:val="99"/>
    <w:unhideWhenUsed/>
    <w:rsid w:val="005F6E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F6E0C"/>
  </w:style>
  <w:style w:type="paragraph" w:styleId="TJ2">
    <w:name w:val="toc 2"/>
    <w:basedOn w:val="Norml"/>
    <w:next w:val="Norml"/>
    <w:autoRedefine/>
    <w:uiPriority w:val="39"/>
    <w:unhideWhenUsed/>
    <w:rsid w:val="00055DF8"/>
    <w:pPr>
      <w:spacing w:before="120" w:after="0"/>
      <w:ind w:left="220"/>
    </w:pPr>
    <w:rPr>
      <w:i/>
      <w:iCs/>
      <w:sz w:val="20"/>
      <w:szCs w:val="20"/>
    </w:rPr>
  </w:style>
  <w:style w:type="paragraph" w:styleId="TJ3">
    <w:name w:val="toc 3"/>
    <w:basedOn w:val="Norml"/>
    <w:next w:val="Norml"/>
    <w:autoRedefine/>
    <w:uiPriority w:val="39"/>
    <w:unhideWhenUsed/>
    <w:rsid w:val="00055DF8"/>
    <w:pPr>
      <w:spacing w:after="0"/>
      <w:ind w:left="440"/>
    </w:pPr>
    <w:rPr>
      <w:sz w:val="20"/>
      <w:szCs w:val="20"/>
    </w:rPr>
  </w:style>
  <w:style w:type="paragraph" w:styleId="TJ4">
    <w:name w:val="toc 4"/>
    <w:basedOn w:val="Norml"/>
    <w:next w:val="Norml"/>
    <w:autoRedefine/>
    <w:uiPriority w:val="39"/>
    <w:unhideWhenUsed/>
    <w:rsid w:val="00055DF8"/>
    <w:pPr>
      <w:spacing w:after="0"/>
      <w:ind w:left="660"/>
    </w:pPr>
    <w:rPr>
      <w:sz w:val="20"/>
      <w:szCs w:val="20"/>
    </w:rPr>
  </w:style>
  <w:style w:type="paragraph" w:styleId="TJ5">
    <w:name w:val="toc 5"/>
    <w:basedOn w:val="Norml"/>
    <w:next w:val="Norml"/>
    <w:autoRedefine/>
    <w:uiPriority w:val="39"/>
    <w:unhideWhenUsed/>
    <w:rsid w:val="00055DF8"/>
    <w:pPr>
      <w:spacing w:after="0"/>
      <w:ind w:left="880"/>
    </w:pPr>
    <w:rPr>
      <w:sz w:val="20"/>
      <w:szCs w:val="20"/>
    </w:rPr>
  </w:style>
  <w:style w:type="paragraph" w:styleId="TJ6">
    <w:name w:val="toc 6"/>
    <w:basedOn w:val="Norml"/>
    <w:next w:val="Norml"/>
    <w:autoRedefine/>
    <w:uiPriority w:val="39"/>
    <w:unhideWhenUsed/>
    <w:rsid w:val="00055DF8"/>
    <w:pPr>
      <w:spacing w:after="0"/>
      <w:ind w:left="1100"/>
    </w:pPr>
    <w:rPr>
      <w:sz w:val="20"/>
      <w:szCs w:val="20"/>
    </w:rPr>
  </w:style>
  <w:style w:type="paragraph" w:styleId="TJ7">
    <w:name w:val="toc 7"/>
    <w:basedOn w:val="Norml"/>
    <w:next w:val="Norml"/>
    <w:autoRedefine/>
    <w:uiPriority w:val="39"/>
    <w:unhideWhenUsed/>
    <w:rsid w:val="00055DF8"/>
    <w:pPr>
      <w:spacing w:after="0"/>
      <w:ind w:left="1320"/>
    </w:pPr>
    <w:rPr>
      <w:sz w:val="20"/>
      <w:szCs w:val="20"/>
    </w:rPr>
  </w:style>
  <w:style w:type="paragraph" w:styleId="TJ8">
    <w:name w:val="toc 8"/>
    <w:basedOn w:val="Norml"/>
    <w:next w:val="Norml"/>
    <w:autoRedefine/>
    <w:uiPriority w:val="39"/>
    <w:unhideWhenUsed/>
    <w:rsid w:val="00055DF8"/>
    <w:pPr>
      <w:spacing w:after="0"/>
      <w:ind w:left="1540"/>
    </w:pPr>
    <w:rPr>
      <w:sz w:val="20"/>
      <w:szCs w:val="20"/>
    </w:rPr>
  </w:style>
  <w:style w:type="paragraph" w:styleId="TJ9">
    <w:name w:val="toc 9"/>
    <w:basedOn w:val="Norml"/>
    <w:next w:val="Norml"/>
    <w:autoRedefine/>
    <w:uiPriority w:val="39"/>
    <w:unhideWhenUsed/>
    <w:rsid w:val="00055DF8"/>
    <w:pPr>
      <w:spacing w:after="0"/>
      <w:ind w:left="176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983544-6016-4F7D-A1AB-5C6502AB4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47</Pages>
  <Words>4643</Words>
  <Characters>32039</Characters>
  <Application>Microsoft Office Word</Application>
  <DocSecurity>0</DocSecurity>
  <Lines>266</Lines>
  <Paragraphs>73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36609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BKr.</dc:creator>
  <cp:lastModifiedBy>BKr.</cp:lastModifiedBy>
  <cp:revision>8</cp:revision>
  <cp:lastPrinted>2016-09-21T06:52:00Z</cp:lastPrinted>
  <dcterms:created xsi:type="dcterms:W3CDTF">2016-09-18T19:07:00Z</dcterms:created>
  <dcterms:modified xsi:type="dcterms:W3CDTF">2016-09-21T07:52:00Z</dcterms:modified>
</cp:coreProperties>
</file>